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58D76939" w:rsidR="00895E0C" w:rsidRPr="00C54BB8" w:rsidRDefault="00895E0C" w:rsidP="00867C57">
      <w:pPr>
        <w:rPr>
          <w:sz w:val="20"/>
          <w:szCs w:val="20"/>
        </w:rPr>
      </w:pPr>
      <w:r w:rsidRPr="00C54BB8">
        <w:rPr>
          <w:sz w:val="20"/>
          <w:szCs w:val="20"/>
        </w:rPr>
        <w:t>(Somente para Programa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53051C1C" w:rsidR="00895E0C" w:rsidRPr="000C5CEB" w:rsidRDefault="00895E0C" w:rsidP="00D06E63">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AC4D46" w:rsidRPr="00CD4EA9">
              <w:rPr>
                <w:rStyle w:val="FootnoteReference"/>
                <w:sz w:val="24"/>
                <w:szCs w:val="24"/>
                <w:lang w:val="en-US" w:eastAsia="en-US" w:bidi="ar-SA"/>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AC4D46" w:rsidRPr="00BD163A">
              <w:rPr>
                <w:bCs/>
                <w:sz w:val="24"/>
                <w:szCs w:val="24"/>
                <w:vertAlign w:val="superscript"/>
              </w:rPr>
              <w:footnoteReference w:id="2"/>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091280" w:rsidRDefault="00895E0C" w:rsidP="00867C57">
            <w:pPr>
              <w:spacing w:before="0" w:after="0"/>
              <w:rPr>
                <w:sz w:val="28"/>
                <w:szCs w:val="28"/>
              </w:rPr>
            </w:pPr>
          </w:p>
          <w:p w14:paraId="7063B627" w14:textId="29911231" w:rsidR="00895E0C" w:rsidRPr="00FE7718" w:rsidRDefault="00895E0C" w:rsidP="006D1847">
            <w:pPr>
              <w:rPr>
                <w:rFonts w:eastAsia="SimSun" w:cs="Times New Roman"/>
                <w:b/>
                <w:bCs/>
                <w:sz w:val="28"/>
                <w:szCs w:val="28"/>
              </w:rPr>
            </w:pPr>
            <w:r>
              <w:rPr>
                <w:rFonts w:eastAsia="SimSun" w:cs="Times New Roman"/>
                <w:b/>
                <w:bCs/>
                <w:sz w:val="24"/>
                <w:szCs w:val="24"/>
              </w:rPr>
              <w:t xml:space="preserve">Licenças: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6D1847" w:rsidRPr="001A6283">
              <w:rPr>
                <w:sz w:val="24"/>
                <w:szCs w:val="24"/>
                <w:vertAlign w:val="superscript"/>
                <w:lang w:val="en-US" w:eastAsia="en-US" w:bidi="ar-SA"/>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663F31" w:rsidRDefault="00895E0C" w:rsidP="00867C57">
            <w:pPr>
              <w:pStyle w:val="Heading2"/>
              <w:numPr>
                <w:ilvl w:val="0"/>
                <w:numId w:val="0"/>
              </w:numPr>
              <w:rPr>
                <w:b w:val="0"/>
                <w:bCs w:val="0"/>
                <w:sz w:val="20"/>
                <w:szCs w:val="20"/>
              </w:rPr>
            </w:pPr>
            <w:r w:rsidRPr="00663F31">
              <w:rPr>
                <w:sz w:val="20"/>
                <w:szCs w:val="20"/>
              </w:rPr>
              <w:t>CONTRATO DE LICENÇA DE USUÁRIO FINAL</w:t>
            </w:r>
          </w:p>
        </w:tc>
      </w:tr>
    </w:tbl>
    <w:p w14:paraId="6F26073F" w14:textId="4EAC0B6F" w:rsidR="00EC3FD2" w:rsidRPr="000C5CEB" w:rsidRDefault="00895E0C" w:rsidP="00867C57">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4067D7" w:rsidRDefault="00EC3FD2" w:rsidP="00867C57">
      <w:pPr>
        <w:rPr>
          <w:sz w:val="20"/>
          <w:szCs w:val="20"/>
        </w:rPr>
      </w:pPr>
      <w:r w:rsidRPr="004067D7">
        <w:rPr>
          <w:sz w:val="20"/>
          <w:szCs w:val="20"/>
        </w:rPr>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7489036F" w14:textId="77777777" w:rsidR="00895E0C" w:rsidRPr="000C5CEB" w:rsidRDefault="00895E0C" w:rsidP="00867C57">
      <w:pPr>
        <w:pStyle w:val="Bullet2"/>
        <w:numPr>
          <w:ilvl w:val="0"/>
          <w:numId w:val="12"/>
        </w:numPr>
        <w:tabs>
          <w:tab w:val="left" w:pos="360"/>
        </w:tabs>
        <w:ind w:left="360"/>
      </w:pPr>
      <w:r>
        <w:rPr>
          <w:sz w:val="20"/>
          <w:szCs w:val="20"/>
        </w:rPr>
        <w:t>atualizações,</w:t>
      </w:r>
    </w:p>
    <w:p w14:paraId="4755B807" w14:textId="77777777" w:rsidR="00895E0C" w:rsidRPr="000C5CEB" w:rsidRDefault="00895E0C" w:rsidP="00867C57">
      <w:pPr>
        <w:pStyle w:val="Bullet2"/>
        <w:numPr>
          <w:ilvl w:val="0"/>
          <w:numId w:val="12"/>
        </w:numPr>
        <w:tabs>
          <w:tab w:val="left" w:pos="360"/>
        </w:tabs>
        <w:ind w:left="360"/>
      </w:pPr>
      <w:r>
        <w:rPr>
          <w:sz w:val="20"/>
          <w:szCs w:val="20"/>
        </w:rPr>
        <w:t>suplementos e</w:t>
      </w:r>
    </w:p>
    <w:p w14:paraId="3E81C460" w14:textId="77777777" w:rsidR="00895E0C" w:rsidRPr="000C5CEB" w:rsidRDefault="00895E0C" w:rsidP="00867C57">
      <w:pPr>
        <w:pStyle w:val="Bullet2"/>
        <w:numPr>
          <w:ilvl w:val="0"/>
          <w:numId w:val="12"/>
        </w:numPr>
        <w:tabs>
          <w:tab w:val="left" w:pos="360"/>
        </w:tabs>
        <w:ind w:left="360"/>
      </w:pPr>
      <w:r>
        <w:rPr>
          <w:sz w:val="20"/>
          <w:szCs w:val="20"/>
        </w:rPr>
        <w:t>serviços de Internet</w:t>
      </w:r>
    </w:p>
    <w:p w14:paraId="13577CEE" w14:textId="58564422" w:rsidR="00895E0C" w:rsidRPr="000C5CEB" w:rsidRDefault="00895E0C" w:rsidP="00867C57">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O uso do software representa a sua aceitação desses termos. Se você não aceitá-los, não use o software. Em vez disso, devolva-o no local de compra para obter um reembolso ou crédito.</w:t>
      </w:r>
    </w:p>
    <w:p w14:paraId="761193BC" w14:textId="6146A50D" w:rsidR="00895E0C" w:rsidRPr="000C5CEB" w:rsidRDefault="00895E0C" w:rsidP="00867C57">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504292">
        <w:trPr>
          <w:trHeight w:hRule="exact" w:val="16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6393C065"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 TC “Microsoft( Application Center 2000” \f C \l “1” </w:instrText>
            </w:r>
            <w:r>
              <w:fldChar w:fldCharType="end"/>
            </w:r>
            <w:r w:rsidR="00610A63">
              <w:rPr>
                <w:rStyle w:val="LogoportDoNotTranslate"/>
              </w:rPr>
              <w:t xml:space="preserve"> </w:t>
            </w:r>
          </w:p>
        </w:tc>
      </w:tr>
    </w:tbl>
    <w:p w14:paraId="64B20FD3" w14:textId="58D92766" w:rsidR="00895E0C" w:rsidRPr="000C5CEB" w:rsidRDefault="00895E0C" w:rsidP="00867C57">
      <w:pPr>
        <w:pStyle w:val="Preamble"/>
      </w:pPr>
      <w:r>
        <w:rPr>
          <w:sz w:val="20"/>
          <w:szCs w:val="20"/>
        </w:rPr>
        <w:t>Se você cumprir os presentes termos de licença, ser-lhe-ão conferidos os direitos abaixo para cada licença de software adquirida.</w:t>
      </w:r>
    </w:p>
    <w:p w14:paraId="1E160BB7" w14:textId="77777777" w:rsidR="00895E0C" w:rsidRPr="000C5CEB" w:rsidRDefault="00895E0C" w:rsidP="00867C57">
      <w:pPr>
        <w:pStyle w:val="Heading1"/>
        <w:keepNext/>
        <w:ind w:left="360" w:hanging="360"/>
      </w:pPr>
      <w:r>
        <w:rPr>
          <w:sz w:val="20"/>
          <w:szCs w:val="20"/>
        </w:rPr>
        <w:lastRenderedPageBreak/>
        <w:t>VISÃO GERAL.</w:t>
      </w:r>
    </w:p>
    <w:p w14:paraId="4ECC1AD6" w14:textId="17DFBE6F" w:rsidR="00895E0C" w:rsidRPr="000C5CEB" w:rsidRDefault="00895E0C" w:rsidP="00867C57">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0C5CEB" w:rsidRDefault="00507F77" w:rsidP="00867C57">
      <w:pPr>
        <w:pStyle w:val="Bullet3"/>
      </w:pPr>
      <w:r>
        <w:rPr>
          <w:sz w:val="20"/>
          <w:szCs w:val="20"/>
        </w:rPr>
        <w:t>Software para Servidores e</w:t>
      </w:r>
    </w:p>
    <w:p w14:paraId="0D5088ED" w14:textId="37D9E736" w:rsidR="005E019F" w:rsidRPr="000C5CEB" w:rsidRDefault="00507F77" w:rsidP="00867C57">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0C5CEB" w:rsidRDefault="000E3B4D" w:rsidP="00867C57">
      <w:pPr>
        <w:pStyle w:val="Heading2"/>
      </w:pPr>
      <w:r>
        <w:rPr>
          <w:sz w:val="20"/>
          <w:szCs w:val="20"/>
        </w:rPr>
        <w:t>Definições.</w:t>
      </w:r>
    </w:p>
    <w:p w14:paraId="3459DF43" w14:textId="4B214EA4" w:rsidR="007630DD" w:rsidRPr="000C5CEB" w:rsidRDefault="007630DD" w:rsidP="007630DD">
      <w:pPr>
        <w:pStyle w:val="Heading2"/>
        <w:numPr>
          <w:ilvl w:val="0"/>
          <w:numId w:val="0"/>
        </w:numPr>
        <w:ind w:left="720"/>
      </w:pPr>
      <w:r>
        <w:rPr>
          <w:sz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5023FCBB" w:rsidR="00B8372B" w:rsidRPr="000C5CEB" w:rsidRDefault="00B8372B" w:rsidP="00867C57">
      <w:pPr>
        <w:autoSpaceDE w:val="0"/>
        <w:autoSpaceDN w:val="0"/>
        <w:spacing w:before="0" w:after="240"/>
        <w:ind w:left="720"/>
      </w:pPr>
      <w:r>
        <w:rPr>
          <w:b/>
          <w:bCs/>
          <w:sz w:val="20"/>
          <w:szCs w:val="20"/>
        </w:rPr>
        <w:t>Contêiner de Hyper-V</w:t>
      </w:r>
      <w:r>
        <w:rPr>
          <w:sz w:val="20"/>
          <w:szCs w:val="20"/>
        </w:rPr>
        <w:t xml:space="preserve"> é um recurso do Windows Server que usa um ambiente virtual de sistema operacional. Cada Contêiner do Hyper-V é considerado como um OSE Virtual. </w:t>
      </w:r>
    </w:p>
    <w:p w14:paraId="2A0386E2" w14:textId="77777777" w:rsidR="008404F9" w:rsidRPr="000C5CEB" w:rsidRDefault="008404F9" w:rsidP="00867C57">
      <w:pPr>
        <w:autoSpaceDE w:val="0"/>
        <w:autoSpaceDN w:val="0"/>
        <w:spacing w:before="0" w:after="24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610B3056" w:rsidR="008404F9" w:rsidRPr="000C5CEB" w:rsidRDefault="008404F9" w:rsidP="00DA17E7">
      <w:pPr>
        <w:autoSpaceDE w:val="0"/>
        <w:autoSpaceDN w:val="0"/>
        <w:spacing w:before="0" w:after="240"/>
        <w:ind w:left="720"/>
      </w:pPr>
      <w:r>
        <w:rPr>
          <w:b/>
          <w:sz w:val="20"/>
          <w:szCs w:val="20"/>
        </w:rPr>
        <w:t>Software de Servidor.</w:t>
      </w:r>
      <w:r>
        <w:rPr>
          <w:sz w:val="20"/>
          <w:szCs w:val="20"/>
        </w:rPr>
        <w:t xml:space="preserve"> </w:t>
      </w:r>
      <w:r w:rsidR="00DA17E7">
        <w:rPr>
          <w:sz w:val="20"/>
          <w:szCs w:val="20"/>
        </w:rPr>
        <w:t>“</w:t>
      </w:r>
      <w:r>
        <w:rPr>
          <w:sz w:val="20"/>
          <w:szCs w:val="20"/>
        </w:rPr>
        <w:t>Software para Servidores</w:t>
      </w:r>
      <w:r w:rsidR="00DA17E7">
        <w:rPr>
          <w:sz w:val="20"/>
          <w:szCs w:val="20"/>
        </w:rPr>
        <w:t>”</w:t>
      </w:r>
      <w:r>
        <w:rPr>
          <w:sz w:val="20"/>
          <w:szCs w:val="20"/>
        </w:rPr>
        <w:t>, conforme usado nestes termos de licença, significa todo e qualquer componente do System Center Configuration Manager 1606, do System Center 2016 Client Management Suite, do System Center 2016 Standard ou do System Center 2016 Datacenter, dependendo de quais licenças de software você adquirir.</w:t>
      </w:r>
    </w:p>
    <w:p w14:paraId="360A82B1" w14:textId="3C6F76AF" w:rsidR="005E019F" w:rsidRPr="000C5CEB" w:rsidRDefault="005E019F" w:rsidP="00867C57">
      <w:pPr>
        <w:autoSpaceDE w:val="0"/>
        <w:autoSpaceDN w:val="0"/>
        <w:spacing w:before="0" w:after="240"/>
        <w:ind w:left="720"/>
      </w:pPr>
      <w:r>
        <w:rPr>
          <w:b/>
          <w:bCs/>
          <w:sz w:val="20"/>
          <w:szCs w:val="20"/>
        </w:rPr>
        <w:t>Contêiner do Windows Server</w:t>
      </w:r>
      <w:r>
        <w:rPr>
          <w:sz w:val="20"/>
          <w:szCs w:val="20"/>
        </w:rPr>
        <w:t> é um recurso do software Windows Server.</w:t>
      </w:r>
      <w:r w:rsidR="00610A63">
        <w:rPr>
          <w:sz w:val="20"/>
          <w:szCs w:val="20"/>
        </w:rPr>
        <w:t xml:space="preserve"> </w:t>
      </w:r>
    </w:p>
    <w:p w14:paraId="22E3033C" w14:textId="738D1628" w:rsidR="00895E0C" w:rsidRPr="000C5CEB" w:rsidRDefault="00895E0C" w:rsidP="00867C57">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0C5CEB" w:rsidRDefault="00895E0C" w:rsidP="00867C57">
      <w:pPr>
        <w:pStyle w:val="Heading2"/>
        <w:keepNext/>
        <w:ind w:hanging="360"/>
      </w:pPr>
      <w:r>
        <w:rPr>
          <w:sz w:val="20"/>
          <w:szCs w:val="20"/>
        </w:rPr>
        <w:t>Terminologia de Licenciamento.</w:t>
      </w:r>
    </w:p>
    <w:p w14:paraId="689E29F7" w14:textId="77777777"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0C5CEB" w:rsidRDefault="00895E0C" w:rsidP="00867C57">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0C5CEB" w:rsidRDefault="00895E0C" w:rsidP="00867C57">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0C5CEB" w:rsidRDefault="00895E0C" w:rsidP="00867C57">
      <w:pPr>
        <w:pStyle w:val="Body3"/>
      </w:pPr>
      <w:r>
        <w:rPr>
          <w:sz w:val="20"/>
          <w:szCs w:val="20"/>
        </w:rPr>
        <w:t xml:space="preserve">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w:t>
      </w:r>
      <w:r>
        <w:rPr>
          <w:sz w:val="20"/>
          <w:szCs w:val="20"/>
        </w:rPr>
        <w:lastRenderedPageBreak/>
        <w:t>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C25C65">
        <w:rPr>
          <w:b/>
          <w:bCs/>
          <w:sz w:val="20"/>
          <w:szCs w:val="20"/>
        </w:rPr>
        <w:t>.</w:t>
      </w:r>
      <w:r>
        <w:rPr>
          <w:sz w:val="20"/>
          <w:szCs w:val="20"/>
        </w:rPr>
        <w:t xml:space="preserve"> Para os fins destes termos de licença, “gerenciar” um OSE significa</w:t>
      </w:r>
    </w:p>
    <w:p w14:paraId="44F2D00B" w14:textId="77777777" w:rsidR="00895E0C" w:rsidRPr="000C5CEB" w:rsidRDefault="00895E0C" w:rsidP="00867C57">
      <w:pPr>
        <w:pStyle w:val="Bullet4"/>
      </w:pPr>
      <w:r>
        <w:rPr>
          <w:sz w:val="20"/>
          <w:szCs w:val="20"/>
        </w:rPr>
        <w:t>solicitar ou receber dados</w:t>
      </w:r>
    </w:p>
    <w:p w14:paraId="32241DB3" w14:textId="77777777" w:rsidR="00895E0C" w:rsidRPr="000C5CEB" w:rsidRDefault="00895E0C" w:rsidP="00867C57">
      <w:pPr>
        <w:pStyle w:val="Bullet4"/>
      </w:pPr>
      <w:r>
        <w:rPr>
          <w:sz w:val="20"/>
          <w:szCs w:val="20"/>
        </w:rPr>
        <w:t>configurar ou</w:t>
      </w:r>
    </w:p>
    <w:p w14:paraId="2E941E7D" w14:textId="77777777" w:rsidR="00895E0C" w:rsidRPr="000C5CEB" w:rsidRDefault="00895E0C" w:rsidP="00867C57">
      <w:pPr>
        <w:pStyle w:val="Bullet4"/>
      </w:pPr>
      <w:r>
        <w:rPr>
          <w:sz w:val="20"/>
          <w:szCs w:val="20"/>
        </w:rPr>
        <w:t>fornecer instruções ao hardware ou ao software direta ou indiretamente associado ao OSE.</w:t>
      </w:r>
    </w:p>
    <w:p w14:paraId="03627FAD" w14:textId="77777777" w:rsidR="00895E0C" w:rsidRPr="000C5CEB" w:rsidRDefault="00895E0C" w:rsidP="00867C57">
      <w:pPr>
        <w:pStyle w:val="Bullet5"/>
        <w:numPr>
          <w:ilvl w:val="0"/>
          <w:numId w:val="0"/>
        </w:numPr>
        <w:ind w:left="1080"/>
      </w:pPr>
      <w:r>
        <w:rPr>
          <w:sz w:val="20"/>
          <w:szCs w:val="20"/>
        </w:rPr>
        <w:t>“Gerenciar” um OSE não inclui detectar a presença de um dispositivo ou OSE.</w:t>
      </w:r>
    </w:p>
    <w:p w14:paraId="2FBA1FD1" w14:textId="3F6A45D8" w:rsidR="00895E0C" w:rsidRPr="000C5CEB" w:rsidRDefault="00895E0C" w:rsidP="00B73BFE">
      <w:pPr>
        <w:pStyle w:val="Heading1"/>
        <w:keepNext/>
        <w:ind w:left="360" w:hanging="360"/>
      </w:pPr>
      <w:r>
        <w:rPr>
          <w:sz w:val="20"/>
          <w:szCs w:val="20"/>
        </w:rPr>
        <w:t>DIREITOS DE USO.</w:t>
      </w:r>
    </w:p>
    <w:p w14:paraId="126350B9" w14:textId="77777777" w:rsidR="00895E0C" w:rsidRPr="000C5CEB" w:rsidRDefault="00895E0C" w:rsidP="00867C57">
      <w:pPr>
        <w:pStyle w:val="Heading1"/>
        <w:numPr>
          <w:ilvl w:val="0"/>
          <w:numId w:val="0"/>
        </w:numPr>
        <w:ind w:left="357"/>
      </w:pPr>
      <w:r>
        <w:rPr>
          <w:sz w:val="20"/>
          <w:szCs w:val="20"/>
        </w:rPr>
        <w:t>Adquirindo e Cedendo Licenças de Gerenciamento.</w:t>
      </w:r>
    </w:p>
    <w:p w14:paraId="071C7ABD" w14:textId="77777777" w:rsidR="00895E0C" w:rsidRPr="000C5CEB" w:rsidRDefault="00895E0C" w:rsidP="00867C57">
      <w:pPr>
        <w:pStyle w:val="Heading2"/>
      </w:pPr>
      <w:r>
        <w:rPr>
          <w:b w:val="0"/>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Categorias de Licenças de Gerenciamento. </w:t>
      </w:r>
      <w:r>
        <w:rPr>
          <w:b w:val="0"/>
          <w:sz w:val="20"/>
          <w:szCs w:val="20"/>
        </w:rPr>
        <w:t>Há duas categorias de licenças de gerenciamento: servidor e cliente. A categoria da licença necessária depende do software de sistema operacional que está sendo executado em um OSE. Os OSEs que estão executando o software de sistema operacional do servidor precisam de licenças de gerenciamento de servidor. Os OSEs nos quais está em execução qualquer outro software de sistema operacional precisam de licenças de gerenciamento de cliente.</w:t>
      </w:r>
    </w:p>
    <w:p w14:paraId="31A9E41F" w14:textId="77777777" w:rsidR="00895E0C" w:rsidRPr="000C5CEB" w:rsidRDefault="00895E0C" w:rsidP="00867C57">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 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75E85312" w14:textId="77777777" w:rsidR="00F904A1" w:rsidRPr="00A1674C" w:rsidRDefault="00F904A1" w:rsidP="00F904A1">
      <w:pPr>
        <w:pStyle w:val="ListParagraph"/>
        <w:numPr>
          <w:ilvl w:val="3"/>
          <w:numId w:val="5"/>
        </w:numPr>
        <w:contextualSpacing w:val="0"/>
        <w:rPr>
          <w:sz w:val="20"/>
          <w:szCs w:val="20"/>
        </w:rPr>
      </w:pPr>
      <w:r w:rsidRPr="00A1674C">
        <w:rPr>
          <w:b/>
          <w:sz w:val="20"/>
          <w:szCs w:val="20"/>
          <w:u w:val="single"/>
        </w:rPr>
        <w:t>System Center 2016 Standard</w:t>
      </w:r>
      <w:r w:rsidRPr="00A1674C">
        <w:rPr>
          <w:b/>
          <w:sz w:val="20"/>
          <w:szCs w:val="20"/>
        </w:rPr>
        <w:t>.</w:t>
      </w:r>
      <w:r w:rsidRPr="00A1674C">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6CC7C954" w14:textId="77777777" w:rsidR="00F904A1" w:rsidRPr="00A1674C" w:rsidRDefault="00F904A1" w:rsidP="00F904A1">
      <w:pPr>
        <w:pStyle w:val="ListParagraph"/>
        <w:numPr>
          <w:ilvl w:val="4"/>
          <w:numId w:val="5"/>
        </w:numPr>
        <w:ind w:left="1800" w:hanging="360"/>
        <w:contextualSpacing w:val="0"/>
        <w:rPr>
          <w:sz w:val="20"/>
          <w:szCs w:val="20"/>
        </w:rPr>
      </w:pPr>
      <w:r w:rsidRPr="00A1674C">
        <w:rPr>
          <w:sz w:val="20"/>
          <w:szCs w:val="20"/>
        </w:rPr>
        <w:t xml:space="preserve">O número de Licenças necessário é igual ao número de Núcleos Físicos no Servidor Licenciado, sujeito a no mínimo oito Licenças por Processador Físico e no mínimo 16 Licenças por Servidor. </w:t>
      </w:r>
    </w:p>
    <w:p w14:paraId="47839C04" w14:textId="77777777" w:rsidR="00F904A1" w:rsidRPr="00A1674C" w:rsidRDefault="00F904A1" w:rsidP="00F904A1">
      <w:pPr>
        <w:pStyle w:val="ListParagraph"/>
        <w:numPr>
          <w:ilvl w:val="4"/>
          <w:numId w:val="5"/>
        </w:numPr>
        <w:ind w:left="1800" w:hanging="360"/>
        <w:contextualSpacing w:val="0"/>
        <w:rPr>
          <w:sz w:val="20"/>
          <w:szCs w:val="20"/>
        </w:rPr>
      </w:pPr>
      <w:r w:rsidRPr="00A1674C">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naquele servidor. </w:t>
      </w:r>
    </w:p>
    <w:p w14:paraId="1F053313" w14:textId="77777777" w:rsidR="00F904A1" w:rsidRPr="00A1674C" w:rsidRDefault="00F904A1" w:rsidP="00F904A1">
      <w:pPr>
        <w:pStyle w:val="ListParagraph"/>
        <w:ind w:left="1786"/>
        <w:contextualSpacing w:val="0"/>
        <w:rPr>
          <w:sz w:val="20"/>
          <w:szCs w:val="20"/>
        </w:rPr>
      </w:pPr>
      <w:r w:rsidRPr="00A1674C">
        <w:rPr>
          <w:sz w:val="20"/>
          <w:szCs w:val="20"/>
        </w:rPr>
        <w:t>Você pode atribuir as Licenças adicionais da edição Standard ao Servidor Licenciado igual ao número especificado no 2.a.ii.A.I acima e gerenciar dois OSEs adicionais.</w:t>
      </w:r>
    </w:p>
    <w:p w14:paraId="78A8D8C2" w14:textId="5A2E56CB" w:rsidR="00895E0C" w:rsidRPr="00D028CA" w:rsidRDefault="00895E0C" w:rsidP="00867C57">
      <w:pPr>
        <w:pStyle w:val="ListParagraph"/>
        <w:numPr>
          <w:ilvl w:val="3"/>
          <w:numId w:val="5"/>
        </w:numPr>
        <w:contextualSpacing w:val="0"/>
        <w:rPr>
          <w:sz w:val="20"/>
          <w:szCs w:val="20"/>
        </w:rPr>
      </w:pPr>
      <w:r w:rsidRPr="00D028CA">
        <w:rPr>
          <w:b/>
          <w:sz w:val="20"/>
          <w:szCs w:val="20"/>
          <w:u w:val="single"/>
        </w:rPr>
        <w:t>System Center 2016 Datacenter</w:t>
      </w:r>
      <w:r w:rsidRPr="00D028CA">
        <w:rPr>
          <w:b/>
          <w:sz w:val="20"/>
          <w:szCs w:val="20"/>
        </w:rPr>
        <w:t xml:space="preserve">. </w:t>
      </w:r>
      <w:r w:rsidRPr="00D028CA">
        <w:rPr>
          <w:sz w:val="20"/>
          <w:szCs w:val="20"/>
        </w:rPr>
        <w:t xml:space="preserve">O número necessário de licenças de gerenciamento de servidor de OSE depende do número de núcleos físicos no servidor no qual seus OSEs gerenciados serão executados. O número de Licenças necessário é igual ao número de </w:t>
      </w:r>
      <w:r w:rsidRPr="00D028CA">
        <w:rPr>
          <w:sz w:val="20"/>
          <w:szCs w:val="20"/>
        </w:rPr>
        <w:lastRenderedPageBreak/>
        <w:t xml:space="preserve">Núcleos Físicos no Servidor Licenciado, sujeito a no mínimo oito Licenças por Processador Físico e no mínimo 16 Licenças por Servidor. </w:t>
      </w:r>
    </w:p>
    <w:p w14:paraId="00907FBE" w14:textId="7948E3C6" w:rsidR="00895E0C" w:rsidRPr="000C5CEB" w:rsidRDefault="00F904A1" w:rsidP="00867C57">
      <w:pPr>
        <w:pStyle w:val="ListParagraph"/>
        <w:ind w:left="1440"/>
        <w:contextualSpacing w:val="0"/>
      </w:pPr>
      <w:r w:rsidRPr="00A1674C">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naquele servidor</w:t>
      </w:r>
      <w:r w:rsidR="00895E0C">
        <w:rPr>
          <w:sz w:val="20"/>
          <w:szCs w:val="20"/>
        </w:rPr>
        <w:t>.</w:t>
      </w:r>
    </w:p>
    <w:p w14:paraId="428159D7" w14:textId="222DB40A" w:rsidR="00895E0C" w:rsidRPr="000C5CEB" w:rsidRDefault="00895E0C" w:rsidP="00867C57">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Licenças de Gerenciamento de Cliente incluem a Licença de Gerenciamento de Cliente do System Center </w:t>
      </w:r>
      <w:r w:rsidR="00F904A1">
        <w:rPr>
          <w:b w:val="0"/>
          <w:color w:val="000000"/>
          <w:sz w:val="20"/>
          <w:szCs w:val="20"/>
        </w:rPr>
        <w:t>1606</w:t>
      </w:r>
      <w:r>
        <w:rPr>
          <w:b w:val="0"/>
          <w:color w:val="000000"/>
          <w:sz w:val="20"/>
          <w:szCs w:val="20"/>
        </w:rPr>
        <w:t xml:space="preserve"> Configuration Manager e a Licença de Gerenciamento de Cliente do System Center 2016 Client Management Suite.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0C5CEB" w:rsidRDefault="00895E0C" w:rsidP="00867C57">
      <w:pPr>
        <w:pStyle w:val="Bullet4Underlined"/>
      </w:pPr>
      <w:r>
        <w:rPr>
          <w:sz w:val="20"/>
          <w:szCs w:val="20"/>
        </w:rPr>
        <w:t>Licenças de Gerenciamento de Cliente de OSE</w:t>
      </w:r>
      <w:r>
        <w:rPr>
          <w:sz w:val="20"/>
          <w:szCs w:val="20"/>
          <w:u w:val="none"/>
        </w:rPr>
        <w:t xml:space="preserve">. </w:t>
      </w:r>
    </w:p>
    <w:p w14:paraId="7AD2C8BE" w14:textId="30213C53" w:rsidR="00454EBD" w:rsidRPr="000C5CEB"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r w:rsidR="00610A63">
        <w:rPr>
          <w:sz w:val="20"/>
          <w:szCs w:val="20"/>
          <w:u w:val="none"/>
        </w:rPr>
        <w:t xml:space="preserve"> </w:t>
      </w:r>
    </w:p>
    <w:p w14:paraId="06D4E44C" w14:textId="203EB607" w:rsidR="002B10A1" w:rsidRPr="000C5CEB" w:rsidRDefault="00DF2B59" w:rsidP="00867C57">
      <w:pPr>
        <w:pStyle w:val="Bullet4Underlined"/>
        <w:numPr>
          <w:ilvl w:val="1"/>
          <w:numId w:val="2"/>
        </w:numPr>
        <w:tabs>
          <w:tab w:val="clear" w:pos="1440"/>
          <w:tab w:val="num" w:pos="1800"/>
        </w:tabs>
        <w:ind w:left="1800"/>
      </w:pPr>
      <w:r>
        <w:rPr>
          <w:sz w:val="20"/>
          <w:szCs w:val="20"/>
          <w:u w:val="none"/>
        </w:rPr>
        <w:t>Cada Licença de Gerenciamento de Cliente de OSE que você adquire deve ser atribuída ao dispositivo no qual o OSE gerenciado será executado.</w:t>
      </w:r>
      <w:r w:rsidR="00610A63">
        <w:rPr>
          <w:sz w:val="20"/>
          <w:szCs w:val="20"/>
          <w:u w:val="none"/>
        </w:rPr>
        <w:t xml:space="preserve"> </w:t>
      </w:r>
    </w:p>
    <w:p w14:paraId="77606153" w14:textId="50DF4AC8" w:rsidR="00895E0C" w:rsidRPr="000C5CEB" w:rsidRDefault="0097522A"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r w:rsidR="00610A63">
        <w:rPr>
          <w:sz w:val="20"/>
          <w:szCs w:val="20"/>
          <w:u w:val="none"/>
        </w:rPr>
        <w:t xml:space="preserve"> </w:t>
      </w:r>
    </w:p>
    <w:p w14:paraId="31AE3762" w14:textId="77777777" w:rsidR="002B10A1" w:rsidRPr="000C5CEB" w:rsidRDefault="00895E0C" w:rsidP="00867C57">
      <w:pPr>
        <w:pStyle w:val="Bullet4Underlined"/>
      </w:pPr>
      <w:r>
        <w:rPr>
          <w:sz w:val="20"/>
          <w:szCs w:val="20"/>
        </w:rPr>
        <w:t>Licenças de Gerenciamento de Cliente de Usuário</w:t>
      </w:r>
      <w:r>
        <w:rPr>
          <w:sz w:val="20"/>
          <w:szCs w:val="20"/>
          <w:u w:val="none"/>
        </w:rPr>
        <w:t xml:space="preserve">. </w:t>
      </w:r>
    </w:p>
    <w:p w14:paraId="270C2A4D" w14:textId="49BF586A" w:rsidR="00454EBD" w:rsidRPr="000C5CEB" w:rsidRDefault="00454EBD" w:rsidP="00867C57">
      <w:pPr>
        <w:pStyle w:val="Bullet4Underlined"/>
        <w:numPr>
          <w:ilvl w:val="1"/>
          <w:numId w:val="2"/>
        </w:numPr>
        <w:tabs>
          <w:tab w:val="clear" w:pos="1440"/>
          <w:tab w:val="num" w:pos="1800"/>
        </w:tabs>
        <w:ind w:left="1800"/>
      </w:pPr>
      <w:r>
        <w:rPr>
          <w:sz w:val="20"/>
          <w:szCs w:val="20"/>
          <w:u w:val="none"/>
        </w:rPr>
        <w:t>Uma licença de Gerenciamento de Cliente de Usuário lhe permite usar o Software para Servidores para gerenciar todos os OSEs usados pelo usuário ao qual ela foi cedida.</w:t>
      </w:r>
      <w:r w:rsidR="00610A63">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0C5CEB" w:rsidRDefault="00895E0C" w:rsidP="00867C57">
      <w:pPr>
        <w:pStyle w:val="Bullet4Underlined"/>
      </w:pPr>
      <w:r>
        <w:rPr>
          <w:sz w:val="20"/>
          <w:szCs w:val="20"/>
          <w:u w:val="none"/>
        </w:rPr>
        <w:t>qualquer um dos OSEs que não haja nenhuma instância de software em execução;</w:t>
      </w:r>
    </w:p>
    <w:p w14:paraId="6E308EC4" w14:textId="77777777" w:rsidR="005644F4" w:rsidRPr="000C5CEB" w:rsidRDefault="00895E0C" w:rsidP="00867C57">
      <w:pPr>
        <w:pStyle w:val="Bullet4Underlined"/>
      </w:pPr>
      <w:r>
        <w:rPr>
          <w:sz w:val="20"/>
          <w:szCs w:val="20"/>
          <w:u w:val="none"/>
        </w:rPr>
        <w:t>qualquer um dos seus dispositivos de infraestrutura de rede funcionando exclusivamente para a finalidade de transmitir os dados da rede e não executando o software Windows Server,</w:t>
      </w:r>
    </w:p>
    <w:p w14:paraId="57E1D842" w14:textId="77777777" w:rsidR="00895E0C" w:rsidRPr="000C5CEB" w:rsidRDefault="005644F4" w:rsidP="00867C57">
      <w:pPr>
        <w:pStyle w:val="Bullet4Underlined"/>
      </w:pPr>
      <w:r>
        <w:rPr>
          <w:sz w:val="20"/>
          <w:szCs w:val="20"/>
          <w:u w:val="none"/>
        </w:rPr>
        <w:t>quaisquer OSEs que você está convertendo de físico para virtual durante o processo de conversão ou</w:t>
      </w:r>
    </w:p>
    <w:p w14:paraId="0E323AEA" w14:textId="1FCB2382" w:rsidR="00895E0C" w:rsidRPr="000C5CEB" w:rsidRDefault="00895E0C" w:rsidP="00867C57">
      <w:pPr>
        <w:pStyle w:val="Bullet4Underlined"/>
      </w:pPr>
      <w:r>
        <w:rPr>
          <w:sz w:val="20"/>
          <w:szCs w:val="20"/>
          <w:u w:val="none"/>
        </w:rPr>
        <w:t>nenhum dos seus dispositivos para os quais você está exclusivamente executando gerenciamento fora de banda.</w:t>
      </w:r>
    </w:p>
    <w:p w14:paraId="4F1DE9D3" w14:textId="567C5921" w:rsidR="005E498D" w:rsidRPr="00C47FD0" w:rsidRDefault="005E498D" w:rsidP="00867C57">
      <w:pPr>
        <w:pStyle w:val="Bullet4"/>
        <w:rPr>
          <w:sz w:val="20"/>
          <w:szCs w:val="20"/>
        </w:rPr>
      </w:pPr>
      <w:r w:rsidRPr="00C47FD0">
        <w:rPr>
          <w:sz w:val="20"/>
          <w:szCs w:val="20"/>
        </w:rP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0C5CEB" w:rsidRDefault="00895E0C" w:rsidP="00867C57">
      <w:pPr>
        <w:pStyle w:val="Bullet4"/>
      </w:pPr>
      <w:r>
        <w:rPr>
          <w:sz w:val="20"/>
          <w:szCs w:val="20"/>
        </w:rPr>
        <w:tab/>
        <w:t>transferir permanentemente uma licença de gerenciamento de um dispositivo para outro, ou de um usuário para outro ou</w:t>
      </w:r>
    </w:p>
    <w:p w14:paraId="28B4040E" w14:textId="77777777" w:rsidR="00895E0C" w:rsidRPr="000C5CEB" w:rsidRDefault="00895E0C" w:rsidP="00867C57">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E6F198B" w14:textId="0175464C" w:rsidR="003478A7" w:rsidRPr="000C5CEB" w:rsidRDefault="00F904A1" w:rsidP="00DB1407">
      <w:pPr>
        <w:pStyle w:val="Heading3Bold"/>
        <w:tabs>
          <w:tab w:val="clear" w:pos="1077"/>
          <w:tab w:val="clear" w:pos="1440"/>
          <w:tab w:val="num" w:pos="1080"/>
        </w:tabs>
      </w:pPr>
      <w:r w:rsidRPr="00A1674C">
        <w:rPr>
          <w:sz w:val="20"/>
          <w:szCs w:val="20"/>
        </w:rPr>
        <w:t>Direitos de Downgrade de Licenças de Gerenciamento.</w:t>
      </w:r>
      <w:r w:rsidRPr="00A1674C">
        <w:rPr>
          <w:b w:val="0"/>
          <w:sz w:val="20"/>
          <w:szCs w:val="20"/>
        </w:rPr>
        <w:t xml:space="preserve"> Suas licenças de gerenciamento do System Center 2016 permitem o gerenciamento por instâncias de versões anteriores do Software para Servidores</w:t>
      </w:r>
      <w:r w:rsidR="00895E0C">
        <w:rPr>
          <w:b w:val="0"/>
          <w:sz w:val="20"/>
          <w:szCs w:val="20"/>
        </w:rPr>
        <w:t xml:space="preserve">. </w:t>
      </w:r>
    </w:p>
    <w:p w14:paraId="7F8AA721" w14:textId="77777777" w:rsidR="00895E0C" w:rsidRPr="007379AA" w:rsidRDefault="00895E0C" w:rsidP="00867C57">
      <w:pPr>
        <w:pStyle w:val="Heading2"/>
        <w:rPr>
          <w:sz w:val="20"/>
          <w:szCs w:val="20"/>
        </w:rPr>
      </w:pPr>
      <w:r w:rsidRPr="007379AA">
        <w:rPr>
          <w:sz w:val="20"/>
          <w:szCs w:val="20"/>
        </w:rPr>
        <w:t xml:space="preserve">Uso do Software. </w:t>
      </w:r>
      <w:r w:rsidRPr="007379AA">
        <w:rPr>
          <w:b w:val="0"/>
          <w:sz w:val="20"/>
          <w:szCs w:val="20"/>
        </w:rPr>
        <w:t>Depois de adquirir e ceder o número necessário de licenças de gerenciamento apropriadas aos seus servidores, outros dispositivos e usuários, você poderá usar o Software para Servidores para gerenciar seus OSE(s).</w:t>
      </w:r>
      <w:r w:rsidRPr="007379AA">
        <w:rPr>
          <w:sz w:val="20"/>
          <w:szCs w:val="20"/>
        </w:rPr>
        <w:t xml:space="preserve"> </w:t>
      </w:r>
      <w:r w:rsidRPr="007379AA">
        <w:rPr>
          <w:b w:val="0"/>
          <w:sz w:val="20"/>
          <w:szCs w:val="20"/>
        </w:rPr>
        <w:t>Cada licença de gerenciamento fornece a você os seguintes direitos.</w:t>
      </w:r>
    </w:p>
    <w:p w14:paraId="053A94CD" w14:textId="77777777" w:rsidR="00895E0C" w:rsidRPr="007379AA" w:rsidRDefault="00895E0C" w:rsidP="00867C57">
      <w:pPr>
        <w:pStyle w:val="Heading3"/>
        <w:rPr>
          <w:sz w:val="20"/>
          <w:szCs w:val="20"/>
        </w:rPr>
      </w:pPr>
      <w:r w:rsidRPr="007379AA">
        <w:rPr>
          <w:b/>
          <w:sz w:val="20"/>
          <w:szCs w:val="20"/>
        </w:rPr>
        <w:t>Execução de Instâncias do Software de Servidor.</w:t>
      </w:r>
      <w:r w:rsidRPr="007379AA">
        <w:rPr>
          <w:sz w:val="20"/>
          <w:szCs w:val="20"/>
        </w:rPr>
        <w:t xml:space="preserve"> Você poderá executar, a qualquer momento, uma instância do Software para Servidores em um ou mais servidores.</w:t>
      </w:r>
    </w:p>
    <w:p w14:paraId="336B4108" w14:textId="4A337776" w:rsidR="00895E0C" w:rsidRPr="007379AA" w:rsidRDefault="00895E0C" w:rsidP="00867C57">
      <w:pPr>
        <w:pStyle w:val="Heading3"/>
        <w:rPr>
          <w:sz w:val="20"/>
          <w:szCs w:val="20"/>
        </w:rPr>
      </w:pPr>
      <w:r w:rsidRPr="007379AA">
        <w:rPr>
          <w:b/>
          <w:sz w:val="20"/>
          <w:szCs w:val="20"/>
        </w:rPr>
        <w:t>Execução de Instâncias dos Softwares Adicionais.</w:t>
      </w:r>
      <w:r w:rsidRPr="007379AA">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7379AA" w:rsidRDefault="005644F4" w:rsidP="00867C57">
      <w:pPr>
        <w:pStyle w:val="Heading2"/>
        <w:rPr>
          <w:sz w:val="20"/>
          <w:szCs w:val="20"/>
        </w:rPr>
      </w:pPr>
      <w:r w:rsidRPr="007379AA">
        <w:rPr>
          <w:sz w:val="20"/>
          <w:szCs w:val="20"/>
        </w:rPr>
        <w:t>Programas Microsoft Incluídos.</w:t>
      </w:r>
      <w:r w:rsidRPr="007379AA">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6F3AE469" w:rsidR="005644F4" w:rsidRPr="007379AA" w:rsidRDefault="005644F4" w:rsidP="00867C57">
      <w:pPr>
        <w:pStyle w:val="Heading2"/>
        <w:rPr>
          <w:sz w:val="20"/>
          <w:szCs w:val="20"/>
        </w:rPr>
      </w:pPr>
      <w:r w:rsidRPr="007379AA">
        <w:rPr>
          <w:sz w:val="20"/>
          <w:szCs w:val="20"/>
        </w:rPr>
        <w:t>Programas de Terceiros.</w:t>
      </w:r>
      <w:r w:rsidRPr="007379AA">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7" w:history="1">
        <w:r w:rsidRPr="007379AA">
          <w:rPr>
            <w:rStyle w:val="Hyperlink"/>
            <w:rFonts w:cs="Tahoma"/>
            <w:b w:val="0"/>
            <w:bCs w:val="0"/>
            <w:sz w:val="20"/>
            <w:szCs w:val="20"/>
          </w:rPr>
          <w:t>http://go.microsoft.com/fwlink/?LinkID=789409</w:t>
        </w:r>
      </w:hyperlink>
      <w:r w:rsidR="00AB475D" w:rsidRPr="007379AA">
        <w:rPr>
          <w:b w:val="0"/>
          <w:bCs w:val="0"/>
          <w:sz w:val="20"/>
          <w:szCs w:val="20"/>
        </w:rPr>
        <w:t xml:space="preserve"> </w:t>
      </w:r>
    </w:p>
    <w:p w14:paraId="6DFB7193" w14:textId="77777777" w:rsidR="005644F4" w:rsidRPr="007379AA" w:rsidRDefault="005644F4" w:rsidP="00867C57">
      <w:pPr>
        <w:pStyle w:val="Heading1"/>
        <w:rPr>
          <w:sz w:val="20"/>
          <w:szCs w:val="20"/>
        </w:rPr>
      </w:pPr>
      <w:r w:rsidRPr="007379AA">
        <w:rPr>
          <w:sz w:val="20"/>
          <w:szCs w:val="20"/>
        </w:rPr>
        <w:t>DIREITOS DE USO E/OU REQUISITOS DE LICENCIAMENTO ADICIONAIS.</w:t>
      </w:r>
    </w:p>
    <w:p w14:paraId="41874EAF" w14:textId="1469B678" w:rsidR="0063115B" w:rsidRPr="007379AA" w:rsidRDefault="005644F4" w:rsidP="00867C57">
      <w:pPr>
        <w:pStyle w:val="Heading2"/>
        <w:rPr>
          <w:sz w:val="20"/>
          <w:szCs w:val="20"/>
        </w:rPr>
      </w:pPr>
      <w:r w:rsidRPr="007379AA">
        <w:rPr>
          <w:sz w:val="20"/>
          <w:szCs w:val="20"/>
        </w:rPr>
        <w:t>Componentes da Marca SQL Server.</w:t>
      </w:r>
      <w:r w:rsidRPr="007379AA">
        <w:rPr>
          <w:b w:val="0"/>
          <w:bCs w:val="0"/>
          <w:sz w:val="20"/>
          <w:szCs w:val="20"/>
        </w:rPr>
        <w:t xml:space="preserve"> </w:t>
      </w:r>
    </w:p>
    <w:p w14:paraId="740B63B6" w14:textId="08D9035B" w:rsidR="005644F4" w:rsidRPr="007379AA" w:rsidRDefault="00834FC1" w:rsidP="0063115B">
      <w:pPr>
        <w:pStyle w:val="Heading3"/>
        <w:rPr>
          <w:sz w:val="20"/>
          <w:szCs w:val="20"/>
        </w:rPr>
      </w:pPr>
      <w:r w:rsidRPr="007379AA">
        <w:rPr>
          <w:sz w:val="20"/>
          <w:szCs w:val="20"/>
        </w:rP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7379AA" w:rsidRDefault="00343095" w:rsidP="003845C5">
      <w:pPr>
        <w:pStyle w:val="Bullet4"/>
        <w:numPr>
          <w:ilvl w:val="1"/>
          <w:numId w:val="2"/>
        </w:numPr>
        <w:spacing w:after="0"/>
        <w:rPr>
          <w:sz w:val="20"/>
          <w:szCs w:val="20"/>
        </w:rPr>
      </w:pPr>
      <w:r w:rsidRPr="007379AA">
        <w:rPr>
          <w:sz w:val="20"/>
          <w:szCs w:val="20"/>
        </w:rPr>
        <w:t>Data-Tier Application Framework (2014)</w:t>
      </w:r>
    </w:p>
    <w:p w14:paraId="0372AE2D" w14:textId="1BA92F77" w:rsidR="005644F4" w:rsidRPr="007379AA" w:rsidRDefault="005644F4" w:rsidP="003845C5">
      <w:pPr>
        <w:pStyle w:val="Bullet4"/>
        <w:numPr>
          <w:ilvl w:val="1"/>
          <w:numId w:val="2"/>
        </w:numPr>
        <w:spacing w:before="0" w:after="0"/>
        <w:rPr>
          <w:sz w:val="20"/>
          <w:szCs w:val="20"/>
        </w:rPr>
      </w:pPr>
      <w:r w:rsidRPr="007379AA">
        <w:rPr>
          <w:sz w:val="20"/>
          <w:szCs w:val="20"/>
        </w:rPr>
        <w:t>Objetos de Gerenciamento Compartilhado do SQL Server 2014</w:t>
      </w:r>
    </w:p>
    <w:p w14:paraId="6190ADBE" w14:textId="448E9ACF" w:rsidR="005644F4" w:rsidRPr="007379AA" w:rsidRDefault="005644F4" w:rsidP="003845C5">
      <w:pPr>
        <w:pStyle w:val="Bullet4"/>
        <w:numPr>
          <w:ilvl w:val="1"/>
          <w:numId w:val="2"/>
        </w:numPr>
        <w:spacing w:before="0" w:after="0"/>
        <w:rPr>
          <w:sz w:val="20"/>
          <w:szCs w:val="20"/>
        </w:rPr>
      </w:pPr>
      <w:r w:rsidRPr="007379AA">
        <w:rPr>
          <w:sz w:val="20"/>
          <w:szCs w:val="20"/>
        </w:rPr>
        <w:t>SQL Server 2014 Transact-SQL ScriptDom</w:t>
      </w:r>
    </w:p>
    <w:p w14:paraId="0666311C" w14:textId="2DD5C1FB" w:rsidR="005644F4" w:rsidRPr="007379AA" w:rsidRDefault="005644F4" w:rsidP="003845C5">
      <w:pPr>
        <w:pStyle w:val="Bullet4"/>
        <w:numPr>
          <w:ilvl w:val="1"/>
          <w:numId w:val="2"/>
        </w:numPr>
        <w:spacing w:before="0" w:after="0"/>
        <w:rPr>
          <w:sz w:val="20"/>
          <w:szCs w:val="20"/>
        </w:rPr>
      </w:pPr>
      <w:r w:rsidRPr="007379AA">
        <w:rPr>
          <w:sz w:val="20"/>
          <w:szCs w:val="20"/>
        </w:rPr>
        <w:t>Serviço de Compilador Transact-SQL do SQL Server 2014</w:t>
      </w:r>
    </w:p>
    <w:p w14:paraId="1976C5E8" w14:textId="7C7F784C" w:rsidR="005644F4" w:rsidRPr="007379AA" w:rsidRDefault="005644F4" w:rsidP="003845C5">
      <w:pPr>
        <w:pStyle w:val="Bullet4"/>
        <w:numPr>
          <w:ilvl w:val="1"/>
          <w:numId w:val="2"/>
        </w:numPr>
        <w:spacing w:before="0"/>
        <w:rPr>
          <w:sz w:val="20"/>
          <w:szCs w:val="20"/>
        </w:rPr>
      </w:pPr>
      <w:r w:rsidRPr="007379AA">
        <w:rPr>
          <w:sz w:val="20"/>
          <w:szCs w:val="20"/>
        </w:rPr>
        <w:t xml:space="preserve">System CLR Types para Microsoft SQL Server 2014 </w:t>
      </w:r>
    </w:p>
    <w:p w14:paraId="6DBE266A" w14:textId="5E4DE295" w:rsidR="00CA0941" w:rsidRPr="007379AA" w:rsidRDefault="0063115B" w:rsidP="0063115B">
      <w:pPr>
        <w:pStyle w:val="Heading3"/>
        <w:rPr>
          <w:sz w:val="20"/>
          <w:szCs w:val="20"/>
        </w:rPr>
      </w:pPr>
      <w:r w:rsidRPr="007379AA">
        <w:rPr>
          <w:sz w:val="20"/>
          <w:szCs w:val="20"/>
        </w:rPr>
        <w:t xml:space="preserve">O System Center Configuration Manager </w:t>
      </w:r>
      <w:r w:rsidR="00F904A1">
        <w:rPr>
          <w:sz w:val="20"/>
          <w:szCs w:val="20"/>
        </w:rPr>
        <w:t>1606</w:t>
      </w:r>
      <w:r w:rsidRPr="007379AA">
        <w:rPr>
          <w:sz w:val="20"/>
          <w:szCs w:val="20"/>
        </w:rPr>
        <w:t xml:space="preserve"> contém os seguintes componentes da marca Microsoft SQL Server, e os termos de licença aplicáveis ao uso que você faz desses programas são encontrados em </w:t>
      </w:r>
      <w:hyperlink r:id="rId8" w:history="1">
        <w:r w:rsidRPr="007379AA">
          <w:rPr>
            <w:rStyle w:val="Hyperlink"/>
            <w:rFonts w:cs="Tahoma"/>
            <w:sz w:val="20"/>
            <w:szCs w:val="20"/>
          </w:rPr>
          <w:t>http://go.microsoft.com/fwlink/?LinkID=787077</w:t>
        </w:r>
      </w:hyperlink>
      <w:r w:rsidRPr="007379AA">
        <w:rPr>
          <w:sz w:val="20"/>
          <w:szCs w:val="20"/>
        </w:rPr>
        <w:t xml:space="preserve">. Se você não concordar com os termos de licença desses programas, não poderá usá-los. </w:t>
      </w:r>
    </w:p>
    <w:p w14:paraId="53330983" w14:textId="1A2BBB92" w:rsidR="00CA3FEA" w:rsidRPr="007379AA" w:rsidRDefault="001E541E" w:rsidP="003845C5">
      <w:pPr>
        <w:pStyle w:val="Bullet4"/>
        <w:numPr>
          <w:ilvl w:val="1"/>
          <w:numId w:val="2"/>
        </w:numPr>
        <w:spacing w:after="0"/>
        <w:rPr>
          <w:sz w:val="20"/>
          <w:szCs w:val="20"/>
        </w:rPr>
      </w:pPr>
      <w:hyperlink r:id="rId9" w:history="1">
        <w:r w:rsidR="00D37D4F" w:rsidRPr="007379AA">
          <w:rPr>
            <w:sz w:val="20"/>
            <w:szCs w:val="20"/>
          </w:rPr>
          <w:t>SQL Server 2012 Native Client</w:t>
        </w:r>
      </w:hyperlink>
    </w:p>
    <w:p w14:paraId="6800BB55" w14:textId="23B93F31" w:rsidR="00CA3FEA" w:rsidRPr="007379AA" w:rsidRDefault="001E541E" w:rsidP="003845C5">
      <w:pPr>
        <w:pStyle w:val="Bullet4"/>
        <w:numPr>
          <w:ilvl w:val="1"/>
          <w:numId w:val="2"/>
        </w:numPr>
        <w:spacing w:before="0" w:after="0"/>
        <w:rPr>
          <w:sz w:val="20"/>
          <w:szCs w:val="20"/>
        </w:rPr>
      </w:pPr>
      <w:hyperlink r:id="rId10" w:history="1">
        <w:r w:rsidR="00D37D4F" w:rsidRPr="007379AA">
          <w:rPr>
            <w:sz w:val="20"/>
            <w:szCs w:val="20"/>
          </w:rPr>
          <w:t>SQL Server 2014 Express</w:t>
        </w:r>
      </w:hyperlink>
    </w:p>
    <w:p w14:paraId="7F1F966C" w14:textId="254C9EBE" w:rsidR="00CA3FEA" w:rsidRPr="007379AA" w:rsidRDefault="001E541E" w:rsidP="003845C5">
      <w:pPr>
        <w:pStyle w:val="Bullet4"/>
        <w:numPr>
          <w:ilvl w:val="1"/>
          <w:numId w:val="2"/>
        </w:numPr>
        <w:spacing w:before="0" w:after="0"/>
        <w:rPr>
          <w:sz w:val="20"/>
          <w:szCs w:val="20"/>
        </w:rPr>
      </w:pPr>
      <w:hyperlink r:id="rId11" w:history="1">
        <w:r w:rsidR="00D37D4F" w:rsidRPr="007379AA">
          <w:rPr>
            <w:sz w:val="20"/>
            <w:szCs w:val="20"/>
          </w:rPr>
          <w:t>Objetos de Gerenciamento Compartilhado do SQL Server 2014</w:t>
        </w:r>
      </w:hyperlink>
    </w:p>
    <w:p w14:paraId="79DAB8AC" w14:textId="4DF8E982" w:rsidR="00CA3FEA" w:rsidRPr="007379AA" w:rsidRDefault="001E541E" w:rsidP="003845C5">
      <w:pPr>
        <w:pStyle w:val="Bullet4"/>
        <w:numPr>
          <w:ilvl w:val="1"/>
          <w:numId w:val="2"/>
        </w:numPr>
        <w:spacing w:before="0" w:after="0"/>
        <w:rPr>
          <w:sz w:val="20"/>
          <w:szCs w:val="20"/>
        </w:rPr>
      </w:pPr>
      <w:hyperlink r:id="rId12" w:history="1">
        <w:r w:rsidR="00D37D4F" w:rsidRPr="007379AA">
          <w:rPr>
            <w:sz w:val="20"/>
            <w:szCs w:val="20"/>
          </w:rPr>
          <w:t>SQL Server Compact 4.0 com Service Pack 1 (Sp1)</w:t>
        </w:r>
      </w:hyperlink>
    </w:p>
    <w:p w14:paraId="56EBA009" w14:textId="7ED19063" w:rsidR="00CA3FEA" w:rsidRPr="0059046C" w:rsidRDefault="001E541E" w:rsidP="003845C5">
      <w:pPr>
        <w:pStyle w:val="Bullet4"/>
        <w:numPr>
          <w:ilvl w:val="1"/>
          <w:numId w:val="2"/>
        </w:numPr>
        <w:spacing w:before="0"/>
        <w:rPr>
          <w:sz w:val="20"/>
          <w:szCs w:val="20"/>
        </w:rPr>
      </w:pPr>
      <w:hyperlink r:id="rId13" w:history="1">
        <w:r w:rsidR="00D37D4F" w:rsidRPr="0059046C">
          <w:rPr>
            <w:sz w:val="20"/>
            <w:szCs w:val="20"/>
          </w:rPr>
          <w:t>System CLR Types para Microsoft SQL Server 2014</w:t>
        </w:r>
      </w:hyperlink>
    </w:p>
    <w:p w14:paraId="2C99E639" w14:textId="77777777" w:rsidR="00895E0C" w:rsidRPr="000C5CEB" w:rsidRDefault="00895E0C" w:rsidP="00867C57">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0C5CEB" w:rsidRDefault="005644F4" w:rsidP="00867C57">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0C5CEB" w:rsidRDefault="00895E0C" w:rsidP="00867C57">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36597F18" w:rsidR="00895E0C" w:rsidRPr="0059046C" w:rsidRDefault="00895E0C" w:rsidP="007379AA">
      <w:pPr>
        <w:pStyle w:val="Heading2"/>
        <w:rPr>
          <w:sz w:val="20"/>
          <w:szCs w:val="20"/>
        </w:rPr>
      </w:pPr>
      <w:r w:rsidRPr="0059046C">
        <w:rPr>
          <w:sz w:val="20"/>
          <w:szCs w:val="20"/>
        </w:rPr>
        <w:t xml:space="preserve">Consentimento para Serviços de Internet. </w:t>
      </w:r>
      <w:r w:rsidRPr="0059046C">
        <w:rPr>
          <w:b w:val="0"/>
          <w:sz w:val="20"/>
          <w:szCs w:val="20"/>
        </w:rPr>
        <w:t>Os recursos de software descritos abaixo e na Política de Privacidade do System Center 2016 se conectam a sistemas de computador da Microsoft ou do services provider pela Internet. Em alguns casos, você não receberá um aviso separado quando estes se conectarem. A menos que indicado de outra forma, é possível desativar esses recursos ou simplesmente não usá-los. Para obter mais informações sobre esses e outros recursos, consulte a Política de Privacidade do System Center 2016 encontrada aqui:</w:t>
      </w:r>
      <w:r w:rsidRPr="0059046C">
        <w:rPr>
          <w:b w:val="0"/>
          <w:color w:val="000000"/>
          <w:sz w:val="20"/>
          <w:szCs w:val="20"/>
        </w:rPr>
        <w:t xml:space="preserve"> </w:t>
      </w:r>
      <w:hyperlink r:id="rId14" w:history="1">
        <w:r w:rsidR="007379AA" w:rsidRPr="00AF5DB2">
          <w:rPr>
            <w:rStyle w:val="Hyperlink"/>
            <w:b w:val="0"/>
            <w:color w:val="0563C1"/>
            <w:sz w:val="20"/>
            <w:szCs w:val="20"/>
          </w:rPr>
          <w:t>http://go.microsoft.com/fwlink/?LinkId=817381</w:t>
        </w:r>
      </w:hyperlink>
      <w:r w:rsidRPr="0059046C">
        <w:rPr>
          <w:b w:val="0"/>
          <w:sz w:val="20"/>
          <w:szCs w:val="20"/>
        </w:rPr>
        <w:t>. Ao usar esses recursos, você autoriza a transmissão dessas informações. A Microsoft não usa as informações para identificar ou contatar você.</w:t>
      </w:r>
    </w:p>
    <w:p w14:paraId="73E9BD6E" w14:textId="31D190A1" w:rsidR="00895E0C" w:rsidRPr="000C5CEB" w:rsidRDefault="00895E0C" w:rsidP="00867C57">
      <w:pPr>
        <w:pStyle w:val="Body2Underline"/>
        <w:tabs>
          <w:tab w:val="left" w:pos="720"/>
        </w:tabs>
      </w:pPr>
      <w:r>
        <w:rPr>
          <w:sz w:val="20"/>
          <w:szCs w:val="20"/>
        </w:rPr>
        <w:t>Informações do Computador</w:t>
      </w:r>
      <w:r>
        <w:rPr>
          <w:sz w:val="20"/>
          <w:szCs w:val="20"/>
          <w:u w:val="none"/>
        </w:rPr>
        <w:t>. 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0C5CEB" w:rsidRDefault="00895E0C" w:rsidP="00867C57">
      <w:pPr>
        <w:pStyle w:val="Bullet4Underline"/>
        <w:numPr>
          <w:ilvl w:val="0"/>
          <w:numId w:val="6"/>
        </w:numPr>
        <w:tabs>
          <w:tab w:val="left" w:pos="1080"/>
        </w:tabs>
        <w:ind w:left="1080"/>
      </w:pPr>
      <w:r>
        <w:rPr>
          <w:sz w:val="20"/>
          <w:szCs w:val="20"/>
        </w:rPr>
        <w:t>Atualizações Automáticas</w:t>
      </w:r>
      <w:r>
        <w:rPr>
          <w:sz w:val="20"/>
          <w:szCs w:val="20"/>
          <w:u w:val="none"/>
        </w:rPr>
        <w:t>. Software com a tecnologia Click-to-Run poderá verificar periodicamente com a Microsoft a existência de atualizações e suplementos. Se o software encontrar atualizações e suplementos, ele poderá baixá-los e instalá-los no seu dispositivo licenciado.</w:t>
      </w:r>
    </w:p>
    <w:p w14:paraId="6796782A" w14:textId="32FF90C8" w:rsidR="00895E0C" w:rsidRPr="000C5CEB" w:rsidRDefault="00895E0C" w:rsidP="00867C57">
      <w:pPr>
        <w:pStyle w:val="Bullet4Underline"/>
        <w:numPr>
          <w:ilvl w:val="0"/>
          <w:numId w:val="6"/>
        </w:numPr>
        <w:tabs>
          <w:tab w:val="left" w:pos="1080"/>
        </w:tabs>
        <w:ind w:left="108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0C5CEB" w:rsidRDefault="009402E5" w:rsidP="009402E5">
      <w:pPr>
        <w:pStyle w:val="Heading1"/>
        <w:numPr>
          <w:ilvl w:val="0"/>
          <w:numId w:val="0"/>
        </w:numPr>
        <w:ind w:left="720"/>
      </w:pPr>
      <w:r>
        <w:rPr>
          <w:b w:val="0"/>
          <w:sz w:val="20"/>
          <w:szCs w:val="20"/>
        </w:rPr>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0C5CEB" w:rsidRDefault="00895E0C" w:rsidP="00867C57">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0C5CEB" w:rsidRDefault="00895E0C" w:rsidP="00867C57">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6A5B292D" w:rsidR="00895E0C" w:rsidRPr="000C5CEB" w:rsidRDefault="005644F4" w:rsidP="00867C57">
      <w:pPr>
        <w:pStyle w:val="Heading1"/>
      </w:pPr>
      <w:r>
        <w:rPr>
          <w:sz w:val="20"/>
          <w:szCs w:val="20"/>
        </w:rPr>
        <w:t xml:space="preserve">KB975759. </w:t>
      </w:r>
      <w:r>
        <w:rPr>
          <w:b w:val="0"/>
          <w:sz w:val="20"/>
          <w:szCs w:val="20"/>
        </w:rPr>
        <w:t>O software contém o hotfix KB975759 do Windows. Esse programa de software é parte do Windows. Os termos de licença para Windows se aplicam ao uso do hotfix KB975759 do Windows.</w:t>
      </w:r>
    </w:p>
    <w:p w14:paraId="3342BB13" w14:textId="46C10FF6" w:rsidR="00895E0C" w:rsidRPr="000C5CEB" w:rsidRDefault="00895E0C" w:rsidP="00867C57">
      <w:pPr>
        <w:pStyle w:val="Heading1"/>
      </w:pPr>
      <w:r>
        <w:rPr>
          <w:sz w:val="20"/>
          <w:szCs w:val="20"/>
        </w:rPr>
        <w:t xml:space="preserve">ESCOPO DA LICENÇA. </w:t>
      </w:r>
      <w:r>
        <w:rPr>
          <w:b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0C5CEB" w:rsidRDefault="00895E0C" w:rsidP="00867C57">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0C5CEB" w:rsidRDefault="00895E0C" w:rsidP="00867C57">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0C5CEB" w:rsidRDefault="00895E0C" w:rsidP="00867C57">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0C5CEB" w:rsidRDefault="00895E0C" w:rsidP="00867C57">
      <w:pPr>
        <w:pStyle w:val="Bullet2"/>
        <w:numPr>
          <w:ilvl w:val="0"/>
          <w:numId w:val="9"/>
        </w:numPr>
        <w:tabs>
          <w:tab w:val="left" w:pos="720"/>
        </w:tabs>
        <w:ind w:left="720"/>
      </w:pPr>
      <w:r>
        <w:rPr>
          <w:sz w:val="20"/>
          <w:szCs w:val="20"/>
        </w:rPr>
        <w:t>publicar o software;</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0C5CEB" w:rsidRDefault="0089671D" w:rsidP="00867C57">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0C5CEB" w:rsidRDefault="00895E0C" w:rsidP="00867C57">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0C5CEB" w:rsidRDefault="00895E0C" w:rsidP="00867C57">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0C5CEB" w:rsidRDefault="00895E0C" w:rsidP="00867C57">
      <w:pPr>
        <w:pStyle w:val="Bullet2"/>
        <w:numPr>
          <w:ilvl w:val="0"/>
          <w:numId w:val="9"/>
        </w:numPr>
        <w:tabs>
          <w:tab w:val="left" w:pos="720"/>
        </w:tabs>
        <w:ind w:left="720"/>
      </w:pPr>
      <w:r>
        <w:rPr>
          <w:sz w:val="20"/>
          <w:szCs w:val="20"/>
        </w:rPr>
        <w:t>logotipos,</w:t>
      </w:r>
    </w:p>
    <w:p w14:paraId="78E1E500" w14:textId="77777777" w:rsidR="00895E0C" w:rsidRPr="000C5CEB" w:rsidRDefault="00895E0C" w:rsidP="00867C57">
      <w:pPr>
        <w:pStyle w:val="Bullet2"/>
        <w:numPr>
          <w:ilvl w:val="0"/>
          <w:numId w:val="9"/>
        </w:numPr>
        <w:tabs>
          <w:tab w:val="left" w:pos="720"/>
        </w:tabs>
        <w:ind w:left="720"/>
      </w:pPr>
      <w:r>
        <w:rPr>
          <w:sz w:val="20"/>
          <w:szCs w:val="20"/>
        </w:rPr>
        <w:t>marcas registradas,</w:t>
      </w:r>
    </w:p>
    <w:p w14:paraId="0D1B2B70" w14:textId="77777777" w:rsidR="00895E0C" w:rsidRPr="000C5CEB" w:rsidRDefault="00895E0C" w:rsidP="00867C57">
      <w:pPr>
        <w:pStyle w:val="Bullet2"/>
        <w:numPr>
          <w:ilvl w:val="0"/>
          <w:numId w:val="9"/>
        </w:numPr>
        <w:tabs>
          <w:tab w:val="left" w:pos="720"/>
        </w:tabs>
        <w:ind w:left="720"/>
      </w:pPr>
      <w:r>
        <w:rPr>
          <w:sz w:val="20"/>
          <w:szCs w:val="20"/>
        </w:rPr>
        <w:t>direitos autorais,</w:t>
      </w:r>
    </w:p>
    <w:p w14:paraId="665E13AB" w14:textId="77777777" w:rsidR="00895E0C" w:rsidRPr="000C5CEB" w:rsidRDefault="00895E0C" w:rsidP="00867C57">
      <w:pPr>
        <w:pStyle w:val="Bullet2"/>
        <w:numPr>
          <w:ilvl w:val="0"/>
          <w:numId w:val="9"/>
        </w:numPr>
        <w:tabs>
          <w:tab w:val="left" w:pos="720"/>
        </w:tabs>
        <w:ind w:left="720"/>
      </w:pPr>
      <w:r>
        <w:rPr>
          <w:sz w:val="20"/>
          <w:szCs w:val="20"/>
        </w:rPr>
        <w:t>marcas d'água digitais e</w:t>
      </w:r>
    </w:p>
    <w:p w14:paraId="422578DD" w14:textId="77777777" w:rsidR="00895E0C" w:rsidRPr="000C5CEB" w:rsidRDefault="00895E0C" w:rsidP="00867C57">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0C5CEB" w:rsidRDefault="00895E0C" w:rsidP="00867C57">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7379AA" w:rsidRDefault="00343095" w:rsidP="00867C57">
      <w:pPr>
        <w:pStyle w:val="Heading1"/>
        <w:rPr>
          <w:sz w:val="20"/>
          <w:szCs w:val="20"/>
        </w:rPr>
      </w:pPr>
      <w:r w:rsidRPr="007379AA">
        <w:rPr>
          <w:sz w:val="20"/>
          <w:szCs w:val="20"/>
        </w:rPr>
        <w:t>CÓPIA DE BACKUP.</w:t>
      </w:r>
    </w:p>
    <w:p w14:paraId="63824116" w14:textId="77777777" w:rsidR="00895E0C" w:rsidRPr="007379AA" w:rsidRDefault="00895E0C" w:rsidP="00867C57">
      <w:pPr>
        <w:pStyle w:val="Heading2"/>
        <w:rPr>
          <w:sz w:val="20"/>
          <w:szCs w:val="20"/>
        </w:rPr>
      </w:pPr>
      <w:r w:rsidRPr="007379AA">
        <w:rPr>
          <w:sz w:val="20"/>
          <w:szCs w:val="20"/>
        </w:rPr>
        <w:t>Mídia.</w:t>
      </w:r>
      <w:r w:rsidRPr="007379AA">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7379AA" w:rsidRDefault="00895E0C" w:rsidP="00867C57">
      <w:pPr>
        <w:pStyle w:val="Heading2"/>
        <w:rPr>
          <w:sz w:val="20"/>
          <w:szCs w:val="20"/>
        </w:rPr>
      </w:pPr>
      <w:r w:rsidRPr="007379AA">
        <w:rPr>
          <w:sz w:val="20"/>
          <w:szCs w:val="20"/>
        </w:rPr>
        <w:t>Download Eletrônico.</w:t>
      </w:r>
      <w:r w:rsidRPr="007379AA">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7379AA" w:rsidRDefault="00895E0C" w:rsidP="00867C57">
      <w:pPr>
        <w:pStyle w:val="Heading1"/>
        <w:rPr>
          <w:sz w:val="20"/>
          <w:szCs w:val="20"/>
        </w:rPr>
      </w:pPr>
      <w:r w:rsidRPr="007379AA">
        <w:rPr>
          <w:sz w:val="20"/>
          <w:szCs w:val="20"/>
        </w:rPr>
        <w:t>DOCUMENTAÇÃO.</w:t>
      </w:r>
      <w:r w:rsidRPr="007379AA">
        <w:rPr>
          <w:b w:val="0"/>
          <w:sz w:val="20"/>
          <w:szCs w:val="20"/>
        </w:rPr>
        <w:t xml:space="preserve"> Qualquer pessoa que tenha acesso válido ao seu computador ou à sua rede interna pode copiar e usar a documentação para fins de referência interna.</w:t>
      </w:r>
    </w:p>
    <w:p w14:paraId="35313B6F" w14:textId="77777777" w:rsidR="00895E0C" w:rsidRPr="007379AA" w:rsidRDefault="00895E0C" w:rsidP="00867C57">
      <w:pPr>
        <w:pStyle w:val="Heading1"/>
        <w:rPr>
          <w:sz w:val="20"/>
          <w:szCs w:val="20"/>
        </w:rPr>
      </w:pPr>
      <w:r w:rsidRPr="007379AA">
        <w:rPr>
          <w:sz w:val="20"/>
          <w:szCs w:val="20"/>
        </w:rPr>
        <w:t>SOFTWARE NÃO DESTINADO À REVENDA.</w:t>
      </w:r>
      <w:r w:rsidRPr="007379AA">
        <w:rPr>
          <w:b w:val="0"/>
          <w:sz w:val="20"/>
          <w:szCs w:val="20"/>
        </w:rPr>
        <w:t xml:space="preserve"> Você não poderá vender o software marcado como “Não Destinado à Revenda”.</w:t>
      </w:r>
    </w:p>
    <w:p w14:paraId="3CC1D642" w14:textId="61177D50" w:rsidR="00895E0C" w:rsidRPr="007379AA" w:rsidRDefault="00895E0C" w:rsidP="00867C57">
      <w:pPr>
        <w:pStyle w:val="Heading1"/>
        <w:rPr>
          <w:sz w:val="20"/>
          <w:szCs w:val="20"/>
        </w:rPr>
      </w:pPr>
      <w:r w:rsidRPr="007379AA">
        <w:rPr>
          <w:sz w:val="20"/>
          <w:szCs w:val="20"/>
        </w:rPr>
        <w:t>SOFTWARE DE EDIÇÃO ACADÊMICA.</w:t>
      </w:r>
      <w:r w:rsidRPr="007379AA">
        <w:rPr>
          <w:b w:val="0"/>
          <w:sz w:val="20"/>
          <w:szCs w:val="20"/>
        </w:rPr>
        <w:t xml:space="preserve"> Você deve ser um “Usuário Educacional Qualificado” para usar um software marcado como “Academic Edition” ou “AE”. Caso não saiba se você é um Usuário Educacional Qualificado, consulte o site </w:t>
      </w:r>
      <w:hyperlink r:id="rId15" w:history="1">
        <w:r w:rsidRPr="007379AA">
          <w:rPr>
            <w:rStyle w:val="Hyperlink"/>
            <w:rFonts w:cs="Tahoma"/>
            <w:b w:val="0"/>
            <w:sz w:val="20"/>
            <w:szCs w:val="20"/>
          </w:rPr>
          <w:t>www.microsoft.com/education</w:t>
        </w:r>
      </w:hyperlink>
      <w:r w:rsidRPr="007379AA">
        <w:rPr>
          <w:b w:val="0"/>
          <w:sz w:val="20"/>
          <w:szCs w:val="20"/>
        </w:rPr>
        <w:t xml:space="preserve"> ou contate a afiliada Microsoft que atende ao seu país.</w:t>
      </w:r>
    </w:p>
    <w:p w14:paraId="73458002" w14:textId="77777777" w:rsidR="00895E0C" w:rsidRPr="007379AA" w:rsidRDefault="00895E0C" w:rsidP="00867C57">
      <w:pPr>
        <w:pStyle w:val="Heading1"/>
        <w:rPr>
          <w:sz w:val="20"/>
          <w:szCs w:val="20"/>
        </w:rPr>
      </w:pPr>
      <w:r w:rsidRPr="007379AA">
        <w:rPr>
          <w:sz w:val="20"/>
          <w:szCs w:val="20"/>
        </w:rPr>
        <w:t>DOWNGRADE DE SOFTWARE.</w:t>
      </w:r>
      <w:r w:rsidRPr="007379AA">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w:t>
      </w:r>
    </w:p>
    <w:p w14:paraId="4C4CCB5B" w14:textId="1D8C9268" w:rsidR="00895E0C" w:rsidRPr="007379AA" w:rsidRDefault="00895E0C" w:rsidP="00867C57">
      <w:pPr>
        <w:pStyle w:val="Heading1"/>
        <w:rPr>
          <w:sz w:val="20"/>
          <w:szCs w:val="20"/>
        </w:rPr>
      </w:pPr>
      <w:r w:rsidRPr="007379AA">
        <w:rPr>
          <w:sz w:val="20"/>
          <w:szCs w:val="20"/>
        </w:rPr>
        <w:t>RESTRIÇÕES DE EXPORTAÇÃO.</w:t>
      </w:r>
      <w:r w:rsidRPr="007379AA">
        <w:rPr>
          <w:b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6" w:history="1">
        <w:r w:rsidRPr="007379AA">
          <w:rPr>
            <w:rStyle w:val="Hyperlink"/>
            <w:rFonts w:cs="Tahoma"/>
            <w:b w:val="0"/>
            <w:sz w:val="20"/>
            <w:szCs w:val="20"/>
          </w:rPr>
          <w:t>www.microsoft.com/exporting</w:t>
        </w:r>
      </w:hyperlink>
      <w:r w:rsidRPr="007379AA">
        <w:rPr>
          <w:b w:val="0"/>
          <w:sz w:val="20"/>
          <w:szCs w:val="20"/>
        </w:rPr>
        <w:t>.</w:t>
      </w:r>
    </w:p>
    <w:p w14:paraId="39223B00" w14:textId="77777777" w:rsidR="00895E0C" w:rsidRPr="000C5CEB" w:rsidRDefault="00895E0C" w:rsidP="00867C57">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0C5CEB" w:rsidRDefault="00895E0C" w:rsidP="001B5FA9">
      <w:pPr>
        <w:pStyle w:val="Heading1"/>
      </w:pPr>
      <w:r>
        <w:rPr>
          <w:sz w:val="20"/>
          <w:szCs w:val="20"/>
        </w:rPr>
        <w:t xml:space="preserve">EFEITO LEGAL. </w:t>
      </w:r>
      <w:r>
        <w:rPr>
          <w:b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r>
        <w:t xml:space="preserve"> </w:t>
      </w:r>
    </w:p>
    <w:p w14:paraId="7B3B6BC5" w14:textId="77777777" w:rsidR="00895E0C" w:rsidRPr="000C5CEB" w:rsidRDefault="00895E0C" w:rsidP="00867C57">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0C5CEB" w:rsidRDefault="00895E0C" w:rsidP="00867C57">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7777777" w:rsidR="00895E0C" w:rsidRPr="000C5CEB" w:rsidRDefault="00895E0C" w:rsidP="00867C57">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E3402" w14:textId="77777777" w:rsidR="001E16C8" w:rsidRDefault="001E16C8" w:rsidP="00895E0C">
      <w:pPr>
        <w:spacing w:before="0" w:after="0"/>
      </w:pPr>
      <w:r>
        <w:separator/>
      </w:r>
    </w:p>
    <w:p w14:paraId="397E1A00" w14:textId="77777777" w:rsidR="001E16C8" w:rsidRDefault="001E16C8"/>
  </w:endnote>
  <w:endnote w:type="continuationSeparator" w:id="0">
    <w:p w14:paraId="7B72FB11" w14:textId="77777777" w:rsidR="001E16C8" w:rsidRDefault="001E16C8" w:rsidP="00895E0C">
      <w:pPr>
        <w:spacing w:before="0" w:after="0"/>
      </w:pPr>
      <w:r>
        <w:continuationSeparator/>
      </w:r>
    </w:p>
    <w:p w14:paraId="0516AC19" w14:textId="77777777" w:rsidR="001E16C8" w:rsidRDefault="001E1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29A0C" w14:textId="77777777" w:rsidR="001721D4" w:rsidRDefault="001721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3341F" w14:textId="45E94FA1" w:rsidR="00E61654" w:rsidRPr="00E61654" w:rsidRDefault="00E61654" w:rsidP="007379AA">
    <w:pPr>
      <w:pStyle w:val="Footer"/>
      <w:tabs>
        <w:tab w:val="clear" w:pos="8640"/>
        <w:tab w:val="right" w:pos="9360"/>
      </w:tabs>
    </w:pPr>
    <w:r w:rsidRPr="00E61654">
      <w:t>ISV Royalty Agreement EULA (October 1, 2016)</w:t>
    </w:r>
    <w:r w:rsidRPr="00E61654">
      <w:tab/>
    </w:r>
    <w:r w:rsidRPr="00E61654">
      <w:tab/>
      <w:t xml:space="preserve">Page </w:t>
    </w:r>
    <w:r w:rsidRPr="00E61654">
      <w:fldChar w:fldCharType="begin"/>
    </w:r>
    <w:r w:rsidRPr="00E61654">
      <w:instrText xml:space="preserve"> PAGE   \* MERGEFORMAT </w:instrText>
    </w:r>
    <w:r w:rsidRPr="00E61654">
      <w:fldChar w:fldCharType="separate"/>
    </w:r>
    <w:r w:rsidR="001E541E">
      <w:rPr>
        <w:noProof/>
      </w:rPr>
      <w:t>3</w:t>
    </w:r>
    <w:r w:rsidRPr="00E61654">
      <w:fldChar w:fldCharType="end"/>
    </w:r>
    <w:r w:rsidRPr="00E61654">
      <w:t xml:space="preserve"> of </w:t>
    </w:r>
    <w:fldSimple w:instr=" NUMPAGES   \* MERGEFORMAT ">
      <w:r w:rsidR="001E541E">
        <w:rPr>
          <w:noProof/>
        </w:rPr>
        <w:t>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DAAE" w14:textId="77777777" w:rsidR="001721D4" w:rsidRDefault="00172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08C10" w14:textId="77777777" w:rsidR="001E16C8" w:rsidRDefault="001E16C8" w:rsidP="00895E0C">
      <w:pPr>
        <w:spacing w:before="0" w:after="0"/>
      </w:pPr>
      <w:r>
        <w:separator/>
      </w:r>
    </w:p>
    <w:p w14:paraId="2149F417" w14:textId="77777777" w:rsidR="001E16C8" w:rsidRDefault="001E16C8"/>
  </w:footnote>
  <w:footnote w:type="continuationSeparator" w:id="0">
    <w:p w14:paraId="22CD27BA" w14:textId="77777777" w:rsidR="001E16C8" w:rsidRDefault="001E16C8" w:rsidP="00895E0C">
      <w:pPr>
        <w:spacing w:before="0" w:after="0"/>
      </w:pPr>
      <w:r>
        <w:continuationSeparator/>
      </w:r>
    </w:p>
    <w:p w14:paraId="3379D2CD" w14:textId="77777777" w:rsidR="001E16C8" w:rsidRDefault="001E16C8"/>
  </w:footnote>
  <w:footnote w:id="1">
    <w:p w14:paraId="77E6B954" w14:textId="0BBE647C" w:rsidR="00AC4D46" w:rsidRPr="004D582F" w:rsidRDefault="00AC4D46" w:rsidP="004D582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cs="Arial"/>
          <w:b/>
          <w:bCs/>
          <w:sz w:val="16"/>
          <w:szCs w:val="16"/>
        </w:rPr>
        <w:t>LICENCIANTE:</w:t>
      </w:r>
      <w:r w:rsidRPr="004D582F">
        <w:rPr>
          <w:rFonts w:cs="Arial"/>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067D7">
        <w:rPr>
          <w:rFonts w:cs="Arial"/>
          <w:i/>
          <w:iCs/>
          <w:sz w:val="16"/>
          <w:szCs w:val="16"/>
        </w:rPr>
        <w:t>Todas as outras marcas pertencem aos seus respectivos proprietários.</w:t>
      </w:r>
      <w:r w:rsidRPr="004D582F">
        <w:rPr>
          <w:rFonts w:cs="Arial"/>
          <w:bCs/>
          <w:sz w:val="16"/>
          <w:szCs w:val="16"/>
        </w:rPr>
        <w:t>”</w:t>
      </w:r>
    </w:p>
  </w:footnote>
  <w:footnote w:id="2">
    <w:p w14:paraId="05B700A0" w14:textId="25344439" w:rsidR="00AC4D46" w:rsidRPr="004D582F" w:rsidRDefault="00AC4D46" w:rsidP="004F1E7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cs="Arial"/>
          <w:b/>
          <w:bCs/>
          <w:sz w:val="16"/>
          <w:szCs w:val="16"/>
        </w:rPr>
        <w:t>LICENCIANTE:</w:t>
      </w:r>
      <w:r w:rsidRPr="004D582F">
        <w:rPr>
          <w:rFonts w:cs="Arial"/>
          <w:bCs/>
          <w:sz w:val="16"/>
          <w:szCs w:val="16"/>
        </w:rPr>
        <w:t xml:space="preserve"> Para software licenciado “Academic Edition”, especifique o nome. Por exemplo: </w:t>
      </w:r>
      <w:r w:rsidR="004F1E7F" w:rsidRPr="004F1E7F">
        <w:rPr>
          <w:rFonts w:cs="Arial"/>
          <w:bCs/>
          <w:sz w:val="16"/>
          <w:szCs w:val="16"/>
        </w:rPr>
        <w:t>Microsoft</w:t>
      </w:r>
      <w:r w:rsidR="004F1E7F" w:rsidRPr="004067D7">
        <w:rPr>
          <w:rFonts w:ascii="Book Antiqua" w:hAnsi="Book Antiqua" w:cs="Arial"/>
          <w:bCs/>
          <w:sz w:val="16"/>
          <w:szCs w:val="16"/>
          <w:vertAlign w:val="superscript"/>
        </w:rPr>
        <w:sym w:font="Symbol" w:char="00E2"/>
      </w:r>
      <w:r w:rsidRPr="004D582F">
        <w:rPr>
          <w:rFonts w:cs="Arial"/>
          <w:bCs/>
          <w:sz w:val="16"/>
          <w:szCs w:val="16"/>
        </w:rPr>
        <w:t xml:space="preserve"> System Center Configuration Manager </w:t>
      </w:r>
      <w:r w:rsidR="00F904A1">
        <w:rPr>
          <w:rFonts w:cs="Arial"/>
          <w:bCs/>
          <w:sz w:val="16"/>
          <w:szCs w:val="16"/>
        </w:rPr>
        <w:t xml:space="preserve">1606 </w:t>
      </w:r>
      <w:r w:rsidRPr="004D582F">
        <w:rPr>
          <w:rFonts w:cs="Arial"/>
          <w:bCs/>
          <w:sz w:val="16"/>
          <w:szCs w:val="16"/>
        </w:rPr>
        <w:t>Edition e Academic Edition.</w:t>
      </w:r>
    </w:p>
  </w:footnote>
  <w:footnote w:id="3">
    <w:p w14:paraId="6F711605" w14:textId="66BDD192" w:rsidR="006D1847" w:rsidRPr="004D582F" w:rsidRDefault="006D1847" w:rsidP="004D582F">
      <w:pPr>
        <w:pStyle w:val="FootnoteText"/>
        <w:spacing w:before="120"/>
        <w:rPr>
          <w:sz w:val="16"/>
          <w:szCs w:val="16"/>
          <w:lang w:val="en-US"/>
        </w:rPr>
      </w:pPr>
      <w:r w:rsidRPr="008A4BEA">
        <w:rPr>
          <w:rStyle w:val="FootnoteReference"/>
          <w:b/>
          <w:bCs/>
          <w:sz w:val="16"/>
          <w:szCs w:val="16"/>
        </w:rPr>
        <w:footnoteRef/>
      </w:r>
      <w:r w:rsidRPr="008A4BEA">
        <w:rPr>
          <w:b/>
          <w:bCs/>
          <w:sz w:val="16"/>
          <w:szCs w:val="16"/>
        </w:rPr>
        <w:t xml:space="preserve"> </w:t>
      </w:r>
      <w:r w:rsidRPr="008A4BEA">
        <w:rPr>
          <w:rFonts w:eastAsia="SimSun" w:cs="Arial"/>
          <w:b/>
          <w:bCs/>
          <w:sz w:val="16"/>
          <w:szCs w:val="16"/>
        </w:rPr>
        <w:t>LICENCIANTE:</w:t>
      </w:r>
      <w:r w:rsidRPr="004D582F">
        <w:rPr>
          <w:rFonts w:eastAsia="SimSun" w:cs="Arial"/>
          <w:bCs/>
          <w:sz w:val="16"/>
          <w:szCs w:val="16"/>
        </w:rPr>
        <w:t xml:space="preserve"> 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E8D4" w14:textId="77777777" w:rsidR="001721D4" w:rsidRDefault="001721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33158" w14:textId="77777777" w:rsidR="001721D4" w:rsidRDefault="001721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9D8A" w14:textId="77777777" w:rsidR="001721D4" w:rsidRDefault="001721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60A2BD40"/>
    <w:lvl w:ilvl="0" w:tplc="BF52544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44DABBD2"/>
    <w:lvl w:ilvl="0" w:tplc="11ECF91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179284F0"/>
    <w:lvl w:ilvl="0" w:tplc="BF909D56">
      <w:start w:val="1"/>
      <w:numFmt w:val="bullet"/>
      <w:pStyle w:val="Bullet4"/>
      <w:lvlText w:val=""/>
      <w:lvlJc w:val="left"/>
      <w:pPr>
        <w:tabs>
          <w:tab w:val="num" w:pos="1437"/>
        </w:tabs>
        <w:ind w:left="1435" w:hanging="358"/>
      </w:pPr>
      <w:rPr>
        <w:rFonts w:ascii="Symbol" w:hAnsi="Symbol" w:hint="default"/>
        <w:sz w:val="20"/>
        <w:szCs w:val="20"/>
      </w:rPr>
    </w:lvl>
    <w:lvl w:ilvl="1" w:tplc="8F2AE910">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433A5932"/>
    <w:lvl w:ilvl="0" w:tplc="4ABA0E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FE8A198"/>
    <w:lvl w:ilvl="0" w:tplc="F70C2B0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Fe2gArv/IIejkH39wobd1pUJkmeSsaO2ji9+tSqZ6L/b/vRXJTw5kCEIRzKioLWMnY4RvmFE7cXUOm+25obtw==" w:salt="aJnBvZJof7ffx62bttMTI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2E91"/>
    <w:rsid w:val="00014A02"/>
    <w:rsid w:val="000228DE"/>
    <w:rsid w:val="00042E6C"/>
    <w:rsid w:val="00047361"/>
    <w:rsid w:val="000909C7"/>
    <w:rsid w:val="00091280"/>
    <w:rsid w:val="00097271"/>
    <w:rsid w:val="000C5470"/>
    <w:rsid w:val="000C5CEB"/>
    <w:rsid w:val="000E3B4D"/>
    <w:rsid w:val="000E46F1"/>
    <w:rsid w:val="000E5CC5"/>
    <w:rsid w:val="000E7364"/>
    <w:rsid w:val="000F10DD"/>
    <w:rsid w:val="001018CA"/>
    <w:rsid w:val="00110356"/>
    <w:rsid w:val="0011533B"/>
    <w:rsid w:val="0012225D"/>
    <w:rsid w:val="001254CB"/>
    <w:rsid w:val="0013782B"/>
    <w:rsid w:val="00140FE0"/>
    <w:rsid w:val="00141B23"/>
    <w:rsid w:val="0015225E"/>
    <w:rsid w:val="001605D5"/>
    <w:rsid w:val="00163979"/>
    <w:rsid w:val="001721D4"/>
    <w:rsid w:val="001930FE"/>
    <w:rsid w:val="001A479F"/>
    <w:rsid w:val="001A6283"/>
    <w:rsid w:val="001B2974"/>
    <w:rsid w:val="001B5FA9"/>
    <w:rsid w:val="001C600E"/>
    <w:rsid w:val="001C7627"/>
    <w:rsid w:val="001E16C8"/>
    <w:rsid w:val="001E541E"/>
    <w:rsid w:val="002042B1"/>
    <w:rsid w:val="002067B8"/>
    <w:rsid w:val="00216D7F"/>
    <w:rsid w:val="00217C35"/>
    <w:rsid w:val="00220B05"/>
    <w:rsid w:val="00243487"/>
    <w:rsid w:val="00245583"/>
    <w:rsid w:val="00250ACF"/>
    <w:rsid w:val="0027075E"/>
    <w:rsid w:val="00277B6D"/>
    <w:rsid w:val="002B10A1"/>
    <w:rsid w:val="002B3419"/>
    <w:rsid w:val="002C62A6"/>
    <w:rsid w:val="002C7C61"/>
    <w:rsid w:val="002D4CE4"/>
    <w:rsid w:val="002D5133"/>
    <w:rsid w:val="002E12DD"/>
    <w:rsid w:val="002E6400"/>
    <w:rsid w:val="002F0FB2"/>
    <w:rsid w:val="002F1CB3"/>
    <w:rsid w:val="002F6A12"/>
    <w:rsid w:val="003035F8"/>
    <w:rsid w:val="00312142"/>
    <w:rsid w:val="0031265A"/>
    <w:rsid w:val="00315E8E"/>
    <w:rsid w:val="00320A7C"/>
    <w:rsid w:val="00343095"/>
    <w:rsid w:val="00344588"/>
    <w:rsid w:val="00344E80"/>
    <w:rsid w:val="003478A7"/>
    <w:rsid w:val="003675DE"/>
    <w:rsid w:val="00374C72"/>
    <w:rsid w:val="003845C5"/>
    <w:rsid w:val="003A5D46"/>
    <w:rsid w:val="003C3938"/>
    <w:rsid w:val="003F020B"/>
    <w:rsid w:val="003F4938"/>
    <w:rsid w:val="003F5471"/>
    <w:rsid w:val="004048D3"/>
    <w:rsid w:val="004067D7"/>
    <w:rsid w:val="00424BED"/>
    <w:rsid w:val="00450AC5"/>
    <w:rsid w:val="00454EBD"/>
    <w:rsid w:val="00463190"/>
    <w:rsid w:val="00472C9F"/>
    <w:rsid w:val="00477779"/>
    <w:rsid w:val="00484D8C"/>
    <w:rsid w:val="0049375C"/>
    <w:rsid w:val="004A4216"/>
    <w:rsid w:val="004D582F"/>
    <w:rsid w:val="004F1E7F"/>
    <w:rsid w:val="004F5731"/>
    <w:rsid w:val="00504292"/>
    <w:rsid w:val="00505C8E"/>
    <w:rsid w:val="00507023"/>
    <w:rsid w:val="00507F77"/>
    <w:rsid w:val="00515102"/>
    <w:rsid w:val="005166BA"/>
    <w:rsid w:val="00517458"/>
    <w:rsid w:val="00521F0C"/>
    <w:rsid w:val="00526A81"/>
    <w:rsid w:val="0052778F"/>
    <w:rsid w:val="00527E22"/>
    <w:rsid w:val="005356FE"/>
    <w:rsid w:val="00536BF8"/>
    <w:rsid w:val="00540FAB"/>
    <w:rsid w:val="0055116D"/>
    <w:rsid w:val="00555C6E"/>
    <w:rsid w:val="005573ED"/>
    <w:rsid w:val="00560690"/>
    <w:rsid w:val="005644F4"/>
    <w:rsid w:val="005668B6"/>
    <w:rsid w:val="005734EB"/>
    <w:rsid w:val="00576E12"/>
    <w:rsid w:val="0059046C"/>
    <w:rsid w:val="005919B0"/>
    <w:rsid w:val="005927C2"/>
    <w:rsid w:val="00593702"/>
    <w:rsid w:val="005948B2"/>
    <w:rsid w:val="005A6C7C"/>
    <w:rsid w:val="005B1BB2"/>
    <w:rsid w:val="005B3EE9"/>
    <w:rsid w:val="005B6861"/>
    <w:rsid w:val="005E019F"/>
    <w:rsid w:val="005E4552"/>
    <w:rsid w:val="005E498D"/>
    <w:rsid w:val="005E7ED7"/>
    <w:rsid w:val="005F0851"/>
    <w:rsid w:val="005F53D2"/>
    <w:rsid w:val="006051CE"/>
    <w:rsid w:val="00610A63"/>
    <w:rsid w:val="00614A1E"/>
    <w:rsid w:val="00623F63"/>
    <w:rsid w:val="006260E8"/>
    <w:rsid w:val="0063115B"/>
    <w:rsid w:val="0063435B"/>
    <w:rsid w:val="006423B3"/>
    <w:rsid w:val="00650395"/>
    <w:rsid w:val="00653631"/>
    <w:rsid w:val="00663ACF"/>
    <w:rsid w:val="00663F31"/>
    <w:rsid w:val="00667099"/>
    <w:rsid w:val="0068491B"/>
    <w:rsid w:val="006C17E5"/>
    <w:rsid w:val="006D003F"/>
    <w:rsid w:val="006D1847"/>
    <w:rsid w:val="006E6934"/>
    <w:rsid w:val="006F3A08"/>
    <w:rsid w:val="006F7E7B"/>
    <w:rsid w:val="007034DE"/>
    <w:rsid w:val="00720EC9"/>
    <w:rsid w:val="00726CB6"/>
    <w:rsid w:val="00733F0B"/>
    <w:rsid w:val="007379AA"/>
    <w:rsid w:val="0074612B"/>
    <w:rsid w:val="00752D59"/>
    <w:rsid w:val="007579A5"/>
    <w:rsid w:val="007630DD"/>
    <w:rsid w:val="007761B5"/>
    <w:rsid w:val="00777197"/>
    <w:rsid w:val="00783153"/>
    <w:rsid w:val="00791CB1"/>
    <w:rsid w:val="007B7959"/>
    <w:rsid w:val="007C26A0"/>
    <w:rsid w:val="007D3FAD"/>
    <w:rsid w:val="007D600E"/>
    <w:rsid w:val="007E177B"/>
    <w:rsid w:val="007E4092"/>
    <w:rsid w:val="007F0978"/>
    <w:rsid w:val="007F7539"/>
    <w:rsid w:val="00834FC1"/>
    <w:rsid w:val="008404F9"/>
    <w:rsid w:val="00847ED1"/>
    <w:rsid w:val="0085514C"/>
    <w:rsid w:val="00864E4C"/>
    <w:rsid w:val="00867C57"/>
    <w:rsid w:val="008821C9"/>
    <w:rsid w:val="0088626B"/>
    <w:rsid w:val="00895E0C"/>
    <w:rsid w:val="0089671D"/>
    <w:rsid w:val="008A1B09"/>
    <w:rsid w:val="008A4BEA"/>
    <w:rsid w:val="008C1BA8"/>
    <w:rsid w:val="008C2EFB"/>
    <w:rsid w:val="008E1079"/>
    <w:rsid w:val="008F06D2"/>
    <w:rsid w:val="009001D2"/>
    <w:rsid w:val="00920AB0"/>
    <w:rsid w:val="00931063"/>
    <w:rsid w:val="009402E5"/>
    <w:rsid w:val="009440A9"/>
    <w:rsid w:val="00945063"/>
    <w:rsid w:val="00961421"/>
    <w:rsid w:val="00974D7D"/>
    <w:rsid w:val="0097522A"/>
    <w:rsid w:val="00976E5C"/>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83734"/>
    <w:rsid w:val="00A92B1B"/>
    <w:rsid w:val="00A96FC7"/>
    <w:rsid w:val="00AA56F5"/>
    <w:rsid w:val="00AA727E"/>
    <w:rsid w:val="00AB475D"/>
    <w:rsid w:val="00AC3F5A"/>
    <w:rsid w:val="00AC4D46"/>
    <w:rsid w:val="00AD6CB0"/>
    <w:rsid w:val="00AF4F21"/>
    <w:rsid w:val="00AF5DB2"/>
    <w:rsid w:val="00B20DF7"/>
    <w:rsid w:val="00B23F18"/>
    <w:rsid w:val="00B30538"/>
    <w:rsid w:val="00B46947"/>
    <w:rsid w:val="00B5622D"/>
    <w:rsid w:val="00B5625B"/>
    <w:rsid w:val="00B56CDE"/>
    <w:rsid w:val="00B73BFE"/>
    <w:rsid w:val="00B75746"/>
    <w:rsid w:val="00B83689"/>
    <w:rsid w:val="00B8372B"/>
    <w:rsid w:val="00B91757"/>
    <w:rsid w:val="00BA3B9D"/>
    <w:rsid w:val="00BA6918"/>
    <w:rsid w:val="00BC54CF"/>
    <w:rsid w:val="00BD163A"/>
    <w:rsid w:val="00BE4301"/>
    <w:rsid w:val="00C103E6"/>
    <w:rsid w:val="00C17271"/>
    <w:rsid w:val="00C2222E"/>
    <w:rsid w:val="00C25C65"/>
    <w:rsid w:val="00C2620F"/>
    <w:rsid w:val="00C3001B"/>
    <w:rsid w:val="00C3635E"/>
    <w:rsid w:val="00C47FD0"/>
    <w:rsid w:val="00C54BB8"/>
    <w:rsid w:val="00C61E47"/>
    <w:rsid w:val="00C71937"/>
    <w:rsid w:val="00C86B64"/>
    <w:rsid w:val="00C95D51"/>
    <w:rsid w:val="00C96FC6"/>
    <w:rsid w:val="00CA0941"/>
    <w:rsid w:val="00CA3FEA"/>
    <w:rsid w:val="00CA5C6B"/>
    <w:rsid w:val="00CB6A94"/>
    <w:rsid w:val="00CC67CC"/>
    <w:rsid w:val="00CC7BB3"/>
    <w:rsid w:val="00CD4EA9"/>
    <w:rsid w:val="00CE721A"/>
    <w:rsid w:val="00CF651B"/>
    <w:rsid w:val="00D00FB4"/>
    <w:rsid w:val="00D028CA"/>
    <w:rsid w:val="00D040B4"/>
    <w:rsid w:val="00D06E63"/>
    <w:rsid w:val="00D15DF1"/>
    <w:rsid w:val="00D214DA"/>
    <w:rsid w:val="00D37D4F"/>
    <w:rsid w:val="00D45950"/>
    <w:rsid w:val="00D60496"/>
    <w:rsid w:val="00D62B31"/>
    <w:rsid w:val="00D72ACA"/>
    <w:rsid w:val="00D7713F"/>
    <w:rsid w:val="00D80F27"/>
    <w:rsid w:val="00D87D2E"/>
    <w:rsid w:val="00DA010B"/>
    <w:rsid w:val="00DA17E7"/>
    <w:rsid w:val="00DC72BB"/>
    <w:rsid w:val="00DC74EB"/>
    <w:rsid w:val="00DD3C32"/>
    <w:rsid w:val="00DE11BC"/>
    <w:rsid w:val="00DF2B59"/>
    <w:rsid w:val="00E260D8"/>
    <w:rsid w:val="00E358C5"/>
    <w:rsid w:val="00E41A46"/>
    <w:rsid w:val="00E41E08"/>
    <w:rsid w:val="00E45EF9"/>
    <w:rsid w:val="00E46D0E"/>
    <w:rsid w:val="00E52CE0"/>
    <w:rsid w:val="00E55899"/>
    <w:rsid w:val="00E61654"/>
    <w:rsid w:val="00EB23A6"/>
    <w:rsid w:val="00EB77F1"/>
    <w:rsid w:val="00EC3FD2"/>
    <w:rsid w:val="00ED2B1E"/>
    <w:rsid w:val="00ED5536"/>
    <w:rsid w:val="00ED62A7"/>
    <w:rsid w:val="00EE1E35"/>
    <w:rsid w:val="00EF316E"/>
    <w:rsid w:val="00F0335C"/>
    <w:rsid w:val="00F1272C"/>
    <w:rsid w:val="00F27E72"/>
    <w:rsid w:val="00F37558"/>
    <w:rsid w:val="00F446D2"/>
    <w:rsid w:val="00F73510"/>
    <w:rsid w:val="00F74AB3"/>
    <w:rsid w:val="00F75881"/>
    <w:rsid w:val="00F8060B"/>
    <w:rsid w:val="00F8099A"/>
    <w:rsid w:val="00F904A1"/>
    <w:rsid w:val="00F9304C"/>
    <w:rsid w:val="00F9644F"/>
    <w:rsid w:val="00FA160B"/>
    <w:rsid w:val="00FA50AA"/>
    <w:rsid w:val="00FD7953"/>
    <w:rsid w:val="00FE263F"/>
    <w:rsid w:val="00FE3BDF"/>
    <w:rsid w:val="00FF48DA"/>
    <w:rsid w:val="00FF6DAD"/>
    <w:rsid w:val="00FF7A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AC4D46"/>
    <w:pPr>
      <w:spacing w:before="0" w:after="0"/>
    </w:pPr>
    <w:rPr>
      <w:sz w:val="20"/>
      <w:szCs w:val="20"/>
    </w:rPr>
  </w:style>
  <w:style w:type="character" w:customStyle="1" w:styleId="FootnoteTextChar">
    <w:name w:val="Footnote Text Char"/>
    <w:link w:val="FootnoteText"/>
    <w:uiPriority w:val="99"/>
    <w:semiHidden/>
    <w:rsid w:val="00AC4D46"/>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3759</Words>
  <Characters>21432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2016-09-30T17:15:00Z</dcterms:created>
  <dcterms:modified xsi:type="dcterms:W3CDTF">2016-11-29T21:52:00Z</dcterms:modified>
</cp:coreProperties>
</file>